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99" w:rsidRPr="00282A0A" w:rsidRDefault="008B0599" w:rsidP="00136B76">
      <w:pPr>
        <w:pStyle w:val="1"/>
        <w:spacing w:line="276" w:lineRule="auto"/>
        <w:ind w:firstLine="0"/>
        <w:rPr>
          <w:rFonts w:ascii="Times New Roman" w:hAnsi="Times New Roman" w:cs="Times New Roman"/>
          <w:b/>
          <w:sz w:val="26"/>
          <w:szCs w:val="26"/>
        </w:rPr>
      </w:pPr>
      <w:r w:rsidRPr="00282A0A">
        <w:rPr>
          <w:rFonts w:ascii="Times New Roman" w:hAnsi="Times New Roman" w:cs="Times New Roman"/>
          <w:b/>
          <w:sz w:val="26"/>
          <w:szCs w:val="26"/>
        </w:rPr>
        <w:t>На правах рукописи</w:t>
      </w:r>
    </w:p>
    <w:p w:rsidR="008B0599" w:rsidRPr="00282A0A" w:rsidRDefault="008B0599" w:rsidP="00136B76">
      <w:pPr>
        <w:spacing w:line="276" w:lineRule="auto"/>
        <w:ind w:firstLine="0"/>
        <w:jc w:val="right"/>
        <w:rPr>
          <w:rFonts w:ascii="Times New Roman" w:hAnsi="Times New Roman" w:cs="Times New Roman"/>
          <w:i/>
          <w:iCs/>
          <w:sz w:val="26"/>
          <w:szCs w:val="26"/>
        </w:rPr>
      </w:pPr>
    </w:p>
    <w:p w:rsidR="008B0599" w:rsidRPr="00282A0A" w:rsidRDefault="008B0599" w:rsidP="00136B76">
      <w:pPr>
        <w:spacing w:line="276" w:lineRule="auto"/>
        <w:ind w:firstLine="0"/>
        <w:rPr>
          <w:rFonts w:ascii="Times New Roman" w:hAnsi="Times New Roman" w:cs="Times New Roman"/>
          <w:i/>
          <w:iCs/>
          <w:sz w:val="26"/>
          <w:szCs w:val="26"/>
        </w:rPr>
      </w:pPr>
    </w:p>
    <w:p w:rsidR="008B0599" w:rsidRPr="00282A0A" w:rsidRDefault="008B0599" w:rsidP="00136B76">
      <w:pPr>
        <w:spacing w:line="276" w:lineRule="auto"/>
        <w:ind w:firstLine="0"/>
        <w:jc w:val="right"/>
        <w:rPr>
          <w:rFonts w:ascii="Times New Roman" w:hAnsi="Times New Roman" w:cs="Times New Roman"/>
          <w:i/>
          <w:iCs/>
          <w:sz w:val="26"/>
          <w:szCs w:val="26"/>
        </w:rPr>
      </w:pPr>
    </w:p>
    <w:p w:rsidR="00136B76" w:rsidRPr="00282A0A" w:rsidRDefault="00136B76" w:rsidP="00136B76">
      <w:pPr>
        <w:spacing w:line="276" w:lineRule="auto"/>
        <w:ind w:firstLine="0"/>
        <w:jc w:val="right"/>
        <w:rPr>
          <w:rFonts w:ascii="Times New Roman" w:hAnsi="Times New Roman" w:cs="Times New Roman"/>
          <w:i/>
          <w:iCs/>
          <w:sz w:val="26"/>
          <w:szCs w:val="26"/>
        </w:rPr>
      </w:pPr>
    </w:p>
    <w:p w:rsidR="00221EEA" w:rsidRPr="00282A0A" w:rsidRDefault="00221EEA" w:rsidP="00136B76">
      <w:pPr>
        <w:spacing w:line="276" w:lineRule="auto"/>
        <w:ind w:firstLine="0"/>
        <w:jc w:val="right"/>
        <w:rPr>
          <w:rFonts w:ascii="Times New Roman" w:hAnsi="Times New Roman" w:cs="Times New Roman"/>
          <w:i/>
          <w:iCs/>
          <w:sz w:val="26"/>
          <w:szCs w:val="26"/>
        </w:rPr>
      </w:pPr>
    </w:p>
    <w:p w:rsidR="008B0599" w:rsidRPr="00CC69FA" w:rsidRDefault="008B0599" w:rsidP="00136B76">
      <w:pPr>
        <w:spacing w:line="276" w:lineRule="auto"/>
        <w:ind w:firstLine="0"/>
        <w:jc w:val="center"/>
        <w:rPr>
          <w:rFonts w:ascii="Times New Roman" w:hAnsi="Times New Roman" w:cs="Times New Roman"/>
          <w:b/>
          <w:bCs/>
          <w:sz w:val="28"/>
          <w:szCs w:val="28"/>
        </w:rPr>
      </w:pPr>
      <w:r w:rsidRPr="00CC69FA">
        <w:rPr>
          <w:rFonts w:ascii="Times New Roman" w:hAnsi="Times New Roman" w:cs="Times New Roman"/>
          <w:b/>
          <w:bCs/>
          <w:sz w:val="28"/>
          <w:szCs w:val="28"/>
        </w:rPr>
        <w:t>САМИГУЛЛИН И</w:t>
      </w:r>
      <w:r w:rsidR="00050B3D" w:rsidRPr="00CC69FA">
        <w:rPr>
          <w:rFonts w:ascii="Times New Roman" w:hAnsi="Times New Roman" w:cs="Times New Roman"/>
          <w:b/>
          <w:bCs/>
          <w:sz w:val="28"/>
          <w:szCs w:val="28"/>
        </w:rPr>
        <w:t>льнур</w:t>
      </w:r>
      <w:r w:rsidRPr="00CC69FA">
        <w:rPr>
          <w:rFonts w:ascii="Times New Roman" w:hAnsi="Times New Roman" w:cs="Times New Roman"/>
          <w:b/>
          <w:bCs/>
          <w:sz w:val="28"/>
          <w:szCs w:val="28"/>
        </w:rPr>
        <w:t xml:space="preserve"> Г</w:t>
      </w:r>
      <w:r w:rsidR="00050B3D" w:rsidRPr="00CC69FA">
        <w:rPr>
          <w:rFonts w:ascii="Times New Roman" w:hAnsi="Times New Roman" w:cs="Times New Roman"/>
          <w:b/>
          <w:bCs/>
          <w:sz w:val="28"/>
          <w:szCs w:val="28"/>
        </w:rPr>
        <w:t>абдульфатович</w:t>
      </w:r>
    </w:p>
    <w:p w:rsidR="008B0599" w:rsidRPr="00CC69FA" w:rsidRDefault="008B0599" w:rsidP="00136B76">
      <w:pPr>
        <w:spacing w:line="276" w:lineRule="auto"/>
        <w:ind w:firstLine="0"/>
        <w:jc w:val="center"/>
        <w:rPr>
          <w:rFonts w:ascii="Times New Roman" w:hAnsi="Times New Roman" w:cs="Times New Roman"/>
          <w:b/>
          <w:bCs/>
          <w:sz w:val="28"/>
          <w:szCs w:val="28"/>
        </w:rPr>
      </w:pPr>
    </w:p>
    <w:p w:rsidR="008B0599" w:rsidRPr="00CC69FA" w:rsidRDefault="008B0599" w:rsidP="00136B76">
      <w:pPr>
        <w:spacing w:line="276" w:lineRule="auto"/>
        <w:ind w:firstLine="0"/>
        <w:jc w:val="center"/>
        <w:rPr>
          <w:rFonts w:ascii="Times New Roman" w:hAnsi="Times New Roman" w:cs="Times New Roman"/>
          <w:b/>
          <w:bCs/>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8B0599" w:rsidRPr="00CC69FA" w:rsidRDefault="008B0599" w:rsidP="00136B76">
      <w:pPr>
        <w:spacing w:line="276" w:lineRule="auto"/>
        <w:ind w:firstLine="0"/>
        <w:jc w:val="center"/>
        <w:rPr>
          <w:rFonts w:ascii="Times New Roman" w:hAnsi="Times New Roman" w:cs="Times New Roman"/>
          <w:b/>
          <w:bCs/>
          <w:sz w:val="28"/>
          <w:szCs w:val="28"/>
        </w:rPr>
      </w:pPr>
    </w:p>
    <w:p w:rsidR="008B0599" w:rsidRPr="00CC69FA" w:rsidRDefault="008B0599" w:rsidP="00136B76">
      <w:pPr>
        <w:spacing w:line="276" w:lineRule="auto"/>
        <w:ind w:firstLine="0"/>
        <w:jc w:val="center"/>
        <w:rPr>
          <w:rFonts w:ascii="Times New Roman" w:hAnsi="Times New Roman" w:cs="Times New Roman"/>
          <w:b/>
          <w:bCs/>
          <w:sz w:val="28"/>
          <w:szCs w:val="28"/>
        </w:rPr>
      </w:pPr>
      <w:r w:rsidRPr="00CC69FA">
        <w:rPr>
          <w:rFonts w:ascii="Times New Roman" w:hAnsi="Times New Roman" w:cs="Times New Roman"/>
          <w:b/>
          <w:bCs/>
          <w:sz w:val="28"/>
          <w:szCs w:val="28"/>
        </w:rPr>
        <w:t>УПРАВЛЕНИЕ КОНКУРЕНТОСПОСОБНОСТЬЮ МАШИНОСТРОИТЕЛЬНОГО КОМПЛЕКСА В УСЛОВИЯХ ИННОВАЦИОННОГО РАЗВИТИЯ РЕГИОНА</w:t>
      </w:r>
    </w:p>
    <w:p w:rsidR="00D13A3C" w:rsidRPr="00CC69FA" w:rsidRDefault="00D13A3C" w:rsidP="00136B76">
      <w:pPr>
        <w:spacing w:line="276" w:lineRule="auto"/>
        <w:ind w:firstLine="0"/>
        <w:jc w:val="center"/>
        <w:rPr>
          <w:rFonts w:ascii="Times New Roman" w:hAnsi="Times New Roman" w:cs="Times New Roman"/>
          <w:b/>
          <w:bCs/>
          <w:sz w:val="28"/>
          <w:szCs w:val="28"/>
        </w:rPr>
      </w:pPr>
      <w:r w:rsidRPr="00CC69FA">
        <w:rPr>
          <w:rFonts w:ascii="Times New Roman" w:hAnsi="Times New Roman" w:cs="Times New Roman"/>
          <w:b/>
          <w:bCs/>
          <w:sz w:val="28"/>
          <w:szCs w:val="28"/>
        </w:rPr>
        <w:t>(НА ПРИМЕРЕ РЕСПУБЛИКИ ТАТАРСТАН)</w:t>
      </w:r>
    </w:p>
    <w:p w:rsidR="008B0599" w:rsidRPr="00CC69FA" w:rsidRDefault="008B0599" w:rsidP="00136B76">
      <w:pPr>
        <w:spacing w:line="276" w:lineRule="auto"/>
        <w:ind w:firstLine="0"/>
        <w:jc w:val="center"/>
        <w:rPr>
          <w:rFonts w:ascii="Times New Roman" w:hAnsi="Times New Roman" w:cs="Times New Roman"/>
          <w:b/>
          <w:bCs/>
          <w:sz w:val="28"/>
          <w:szCs w:val="28"/>
        </w:rPr>
      </w:pPr>
    </w:p>
    <w:p w:rsidR="00221EEA" w:rsidRPr="00CC69FA" w:rsidRDefault="00221EEA" w:rsidP="00136B76">
      <w:pPr>
        <w:spacing w:line="276" w:lineRule="auto"/>
        <w:ind w:firstLine="0"/>
        <w:jc w:val="center"/>
        <w:rPr>
          <w:rFonts w:ascii="Times New Roman" w:hAnsi="Times New Roman" w:cs="Times New Roman"/>
          <w:b/>
          <w:bCs/>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8B0599" w:rsidRPr="00CC69FA" w:rsidRDefault="008B0599" w:rsidP="00136B76">
      <w:pPr>
        <w:spacing w:line="276" w:lineRule="auto"/>
        <w:ind w:firstLine="0"/>
        <w:jc w:val="center"/>
        <w:rPr>
          <w:rFonts w:ascii="Times New Roman" w:hAnsi="Times New Roman" w:cs="Times New Roman"/>
          <w:b/>
          <w:bCs/>
          <w:sz w:val="28"/>
          <w:szCs w:val="28"/>
        </w:rPr>
      </w:pPr>
    </w:p>
    <w:p w:rsidR="008B0599" w:rsidRPr="00CC69FA" w:rsidRDefault="00055148" w:rsidP="00136B76">
      <w:pPr>
        <w:spacing w:line="276" w:lineRule="auto"/>
        <w:ind w:firstLine="0"/>
        <w:jc w:val="center"/>
        <w:rPr>
          <w:rFonts w:ascii="Times New Roman" w:hAnsi="Times New Roman" w:cs="Times New Roman"/>
          <w:b/>
          <w:sz w:val="28"/>
          <w:szCs w:val="28"/>
        </w:rPr>
      </w:pPr>
      <w:r w:rsidRPr="00CC69FA">
        <w:rPr>
          <w:rFonts w:ascii="Times New Roman" w:hAnsi="Times New Roman" w:cs="Times New Roman"/>
          <w:b/>
          <w:sz w:val="28"/>
          <w:szCs w:val="28"/>
        </w:rPr>
        <w:t>Специальность 08.00.05 – э</w:t>
      </w:r>
      <w:r w:rsidR="008B0599" w:rsidRPr="00CC69FA">
        <w:rPr>
          <w:rFonts w:ascii="Times New Roman" w:hAnsi="Times New Roman" w:cs="Times New Roman"/>
          <w:b/>
          <w:sz w:val="28"/>
          <w:szCs w:val="28"/>
        </w:rPr>
        <w:t>кономика и управление народным хозяйством</w:t>
      </w:r>
      <w:r w:rsidRPr="00CC69FA">
        <w:rPr>
          <w:rFonts w:ascii="Times New Roman" w:hAnsi="Times New Roman" w:cs="Times New Roman"/>
          <w:b/>
          <w:sz w:val="28"/>
          <w:szCs w:val="28"/>
        </w:rPr>
        <w:t xml:space="preserve"> </w:t>
      </w:r>
      <w:r w:rsidR="008B0599" w:rsidRPr="00CC69FA">
        <w:rPr>
          <w:rFonts w:ascii="Times New Roman" w:hAnsi="Times New Roman" w:cs="Times New Roman"/>
          <w:b/>
          <w:sz w:val="28"/>
          <w:szCs w:val="28"/>
        </w:rPr>
        <w:t>(</w:t>
      </w:r>
      <w:r w:rsidR="004642F0" w:rsidRPr="00CC69FA">
        <w:rPr>
          <w:rFonts w:ascii="Times New Roman" w:hAnsi="Times New Roman" w:cs="Times New Roman"/>
          <w:b/>
          <w:sz w:val="28"/>
          <w:szCs w:val="28"/>
        </w:rPr>
        <w:t>управление инновациями</w:t>
      </w:r>
      <w:r w:rsidR="008B0599" w:rsidRPr="00CC69FA">
        <w:rPr>
          <w:rFonts w:ascii="Times New Roman" w:hAnsi="Times New Roman" w:cs="Times New Roman"/>
          <w:b/>
          <w:sz w:val="28"/>
          <w:szCs w:val="28"/>
        </w:rPr>
        <w:t>)</w:t>
      </w:r>
    </w:p>
    <w:p w:rsidR="008B0599" w:rsidRPr="00CC69FA" w:rsidRDefault="008B0599" w:rsidP="00136B76">
      <w:pPr>
        <w:spacing w:line="276" w:lineRule="auto"/>
        <w:ind w:firstLine="0"/>
        <w:jc w:val="center"/>
        <w:rPr>
          <w:b/>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136B76" w:rsidRPr="00CC69FA" w:rsidRDefault="00136B76" w:rsidP="00136B76">
      <w:pPr>
        <w:spacing w:line="276" w:lineRule="auto"/>
        <w:ind w:firstLine="0"/>
        <w:jc w:val="center"/>
        <w:rPr>
          <w:rFonts w:ascii="Times New Roman" w:hAnsi="Times New Roman" w:cs="Times New Roman"/>
          <w:b/>
          <w:bCs/>
          <w:sz w:val="28"/>
          <w:szCs w:val="28"/>
        </w:rPr>
      </w:pPr>
    </w:p>
    <w:p w:rsidR="008B0599" w:rsidRPr="00CC69FA" w:rsidRDefault="008B0599" w:rsidP="00136B76">
      <w:pPr>
        <w:spacing w:line="276" w:lineRule="auto"/>
        <w:ind w:firstLine="0"/>
        <w:jc w:val="center"/>
        <w:rPr>
          <w:rFonts w:ascii="Times New Roman" w:hAnsi="Times New Roman" w:cs="Times New Roman"/>
          <w:b/>
          <w:bCs/>
          <w:sz w:val="28"/>
          <w:szCs w:val="28"/>
        </w:rPr>
      </w:pPr>
      <w:r w:rsidRPr="00CC69FA">
        <w:rPr>
          <w:rFonts w:ascii="Times New Roman" w:hAnsi="Times New Roman" w:cs="Times New Roman"/>
          <w:b/>
          <w:bCs/>
          <w:sz w:val="28"/>
          <w:szCs w:val="28"/>
        </w:rPr>
        <w:t>АВТОРЕФЕРАТ</w:t>
      </w:r>
    </w:p>
    <w:p w:rsidR="008B0599" w:rsidRPr="00CC69FA" w:rsidRDefault="008B0599" w:rsidP="00136B76">
      <w:pPr>
        <w:spacing w:line="276" w:lineRule="auto"/>
        <w:ind w:firstLine="0"/>
        <w:jc w:val="center"/>
        <w:rPr>
          <w:rFonts w:ascii="Times New Roman" w:hAnsi="Times New Roman" w:cs="Times New Roman"/>
          <w:b/>
          <w:sz w:val="28"/>
          <w:szCs w:val="28"/>
        </w:rPr>
      </w:pPr>
      <w:r w:rsidRPr="00CC69FA">
        <w:rPr>
          <w:rFonts w:ascii="Times New Roman" w:hAnsi="Times New Roman" w:cs="Times New Roman"/>
          <w:b/>
          <w:sz w:val="28"/>
          <w:szCs w:val="28"/>
        </w:rPr>
        <w:t>диссертации на соискание ученой степени</w:t>
      </w:r>
    </w:p>
    <w:p w:rsidR="00136B76" w:rsidRPr="00CC69FA" w:rsidRDefault="008B0599" w:rsidP="00136B76">
      <w:pPr>
        <w:spacing w:line="276" w:lineRule="auto"/>
        <w:ind w:firstLine="0"/>
        <w:jc w:val="center"/>
        <w:rPr>
          <w:rFonts w:ascii="Times New Roman" w:hAnsi="Times New Roman" w:cs="Times New Roman"/>
          <w:b/>
          <w:sz w:val="28"/>
          <w:szCs w:val="28"/>
        </w:rPr>
      </w:pPr>
      <w:r w:rsidRPr="00CC69FA">
        <w:rPr>
          <w:rFonts w:ascii="Times New Roman" w:hAnsi="Times New Roman" w:cs="Times New Roman"/>
          <w:b/>
          <w:sz w:val="28"/>
          <w:szCs w:val="28"/>
        </w:rPr>
        <w:t>кандидата экономических наук</w:t>
      </w:r>
    </w:p>
    <w:p w:rsidR="00136B76" w:rsidRPr="00CC69FA" w:rsidRDefault="00136B76" w:rsidP="00136B76">
      <w:pPr>
        <w:spacing w:line="276" w:lineRule="auto"/>
        <w:ind w:firstLine="0"/>
        <w:jc w:val="center"/>
        <w:rPr>
          <w:rFonts w:ascii="Times New Roman" w:hAnsi="Times New Roman" w:cs="Times New Roman"/>
          <w:sz w:val="28"/>
          <w:szCs w:val="28"/>
        </w:rPr>
      </w:pPr>
    </w:p>
    <w:p w:rsidR="00136B76" w:rsidRPr="00CC69FA" w:rsidRDefault="00136B76" w:rsidP="00136B76">
      <w:pPr>
        <w:spacing w:line="276" w:lineRule="auto"/>
        <w:ind w:firstLine="0"/>
        <w:jc w:val="center"/>
        <w:rPr>
          <w:rFonts w:ascii="Times New Roman" w:hAnsi="Times New Roman" w:cs="Times New Roman"/>
          <w:sz w:val="28"/>
          <w:szCs w:val="28"/>
        </w:rPr>
      </w:pPr>
    </w:p>
    <w:p w:rsidR="00136B76" w:rsidRPr="00CC69FA" w:rsidRDefault="00136B76" w:rsidP="00136B76">
      <w:pPr>
        <w:spacing w:line="276" w:lineRule="auto"/>
        <w:ind w:firstLine="0"/>
        <w:jc w:val="center"/>
        <w:rPr>
          <w:rFonts w:ascii="Times New Roman" w:hAnsi="Times New Roman" w:cs="Times New Roman"/>
          <w:sz w:val="28"/>
          <w:szCs w:val="28"/>
        </w:rPr>
      </w:pPr>
    </w:p>
    <w:p w:rsidR="00136B76" w:rsidRPr="00CC69FA" w:rsidRDefault="00136B76" w:rsidP="00136B76">
      <w:pPr>
        <w:spacing w:line="276" w:lineRule="auto"/>
        <w:ind w:firstLine="0"/>
        <w:jc w:val="center"/>
        <w:rPr>
          <w:rFonts w:ascii="Times New Roman" w:hAnsi="Times New Roman" w:cs="Times New Roman"/>
          <w:sz w:val="28"/>
          <w:szCs w:val="28"/>
        </w:rPr>
      </w:pPr>
    </w:p>
    <w:p w:rsidR="00136B76" w:rsidRPr="00CC69FA" w:rsidRDefault="00136B76" w:rsidP="00136B76">
      <w:pPr>
        <w:spacing w:line="276" w:lineRule="auto"/>
        <w:ind w:firstLine="0"/>
        <w:jc w:val="center"/>
        <w:rPr>
          <w:rFonts w:ascii="Times New Roman" w:hAnsi="Times New Roman" w:cs="Times New Roman"/>
          <w:sz w:val="28"/>
          <w:szCs w:val="28"/>
        </w:rPr>
      </w:pPr>
    </w:p>
    <w:p w:rsidR="00282A0A" w:rsidRDefault="00282A0A" w:rsidP="00136B76">
      <w:pPr>
        <w:spacing w:line="276" w:lineRule="auto"/>
        <w:ind w:firstLine="0"/>
        <w:jc w:val="center"/>
        <w:rPr>
          <w:rFonts w:ascii="Times New Roman" w:hAnsi="Times New Roman" w:cs="Times New Roman"/>
          <w:sz w:val="28"/>
          <w:szCs w:val="28"/>
        </w:rPr>
      </w:pPr>
    </w:p>
    <w:p w:rsidR="00CC69FA" w:rsidRPr="00CC69FA" w:rsidRDefault="00CC69FA" w:rsidP="00136B76">
      <w:pPr>
        <w:spacing w:line="276" w:lineRule="auto"/>
        <w:ind w:firstLine="0"/>
        <w:jc w:val="center"/>
        <w:rPr>
          <w:rFonts w:ascii="Times New Roman" w:hAnsi="Times New Roman" w:cs="Times New Roman"/>
          <w:sz w:val="28"/>
          <w:szCs w:val="28"/>
        </w:rPr>
      </w:pPr>
    </w:p>
    <w:p w:rsidR="00136B76" w:rsidRPr="00CC69FA" w:rsidRDefault="00136B76" w:rsidP="00136B76">
      <w:pPr>
        <w:spacing w:line="276" w:lineRule="auto"/>
        <w:ind w:firstLine="0"/>
        <w:jc w:val="center"/>
        <w:rPr>
          <w:rFonts w:ascii="Times New Roman" w:hAnsi="Times New Roman" w:cs="Times New Roman"/>
          <w:sz w:val="28"/>
          <w:szCs w:val="28"/>
        </w:rPr>
      </w:pPr>
    </w:p>
    <w:p w:rsidR="008B0599" w:rsidRPr="00CC69FA" w:rsidRDefault="008B0599" w:rsidP="00136B76">
      <w:pPr>
        <w:spacing w:line="276" w:lineRule="auto"/>
        <w:ind w:firstLine="0"/>
        <w:jc w:val="center"/>
        <w:rPr>
          <w:rFonts w:ascii="Times New Roman" w:hAnsi="Times New Roman" w:cs="Times New Roman"/>
          <w:b/>
          <w:sz w:val="28"/>
          <w:szCs w:val="28"/>
        </w:rPr>
      </w:pPr>
      <w:r w:rsidRPr="00CC69FA">
        <w:rPr>
          <w:rFonts w:ascii="Times New Roman" w:hAnsi="Times New Roman" w:cs="Times New Roman"/>
          <w:b/>
          <w:sz w:val="28"/>
          <w:szCs w:val="28"/>
        </w:rPr>
        <w:t>Казань – 2014</w:t>
      </w:r>
    </w:p>
    <w:p w:rsidR="008B0599" w:rsidRPr="00282A0A" w:rsidRDefault="008B0599" w:rsidP="00221EEA">
      <w:pPr>
        <w:spacing w:line="240" w:lineRule="auto"/>
        <w:rPr>
          <w:rFonts w:ascii="Times New Roman" w:hAnsi="Times New Roman" w:cs="Times New Roman"/>
          <w:sz w:val="26"/>
          <w:szCs w:val="26"/>
        </w:rPr>
      </w:pPr>
      <w:r w:rsidRPr="00282A0A">
        <w:rPr>
          <w:rFonts w:ascii="Times New Roman" w:hAnsi="Times New Roman" w:cs="Times New Roman"/>
          <w:sz w:val="26"/>
          <w:szCs w:val="26"/>
        </w:rPr>
        <w:lastRenderedPageBreak/>
        <w:t>Работа выполнена в ГБУ «Центр перспективных экономических исследований</w:t>
      </w:r>
      <w:r w:rsidR="00D95B83" w:rsidRPr="00282A0A">
        <w:rPr>
          <w:rFonts w:ascii="Times New Roman" w:hAnsi="Times New Roman" w:cs="Times New Roman"/>
          <w:sz w:val="26"/>
          <w:szCs w:val="26"/>
        </w:rPr>
        <w:t>» А</w:t>
      </w:r>
      <w:r w:rsidR="00E00D3E" w:rsidRPr="00282A0A">
        <w:rPr>
          <w:rFonts w:ascii="Times New Roman" w:hAnsi="Times New Roman" w:cs="Times New Roman"/>
          <w:sz w:val="26"/>
          <w:szCs w:val="26"/>
        </w:rPr>
        <w:t xml:space="preserve">кадемии </w:t>
      </w:r>
      <w:r w:rsidR="00D95B83" w:rsidRPr="00282A0A">
        <w:rPr>
          <w:rFonts w:ascii="Times New Roman" w:hAnsi="Times New Roman" w:cs="Times New Roman"/>
          <w:sz w:val="26"/>
          <w:szCs w:val="26"/>
        </w:rPr>
        <w:t>Н</w:t>
      </w:r>
      <w:r w:rsidR="00E00D3E" w:rsidRPr="00282A0A">
        <w:rPr>
          <w:rFonts w:ascii="Times New Roman" w:hAnsi="Times New Roman" w:cs="Times New Roman"/>
          <w:sz w:val="26"/>
          <w:szCs w:val="26"/>
        </w:rPr>
        <w:t>аук</w:t>
      </w:r>
      <w:r w:rsidR="00D95B83" w:rsidRPr="00282A0A">
        <w:rPr>
          <w:rFonts w:ascii="Times New Roman" w:hAnsi="Times New Roman" w:cs="Times New Roman"/>
          <w:sz w:val="26"/>
          <w:szCs w:val="26"/>
        </w:rPr>
        <w:t xml:space="preserve"> Р</w:t>
      </w:r>
      <w:r w:rsidR="00E00D3E" w:rsidRPr="00282A0A">
        <w:rPr>
          <w:rFonts w:ascii="Times New Roman" w:hAnsi="Times New Roman" w:cs="Times New Roman"/>
          <w:sz w:val="26"/>
          <w:szCs w:val="26"/>
        </w:rPr>
        <w:t xml:space="preserve">еспублики </w:t>
      </w:r>
      <w:r w:rsidR="00D95B83" w:rsidRPr="00282A0A">
        <w:rPr>
          <w:rFonts w:ascii="Times New Roman" w:hAnsi="Times New Roman" w:cs="Times New Roman"/>
          <w:sz w:val="26"/>
          <w:szCs w:val="26"/>
        </w:rPr>
        <w:t>Т</w:t>
      </w:r>
      <w:r w:rsidR="00E00D3E" w:rsidRPr="00282A0A">
        <w:rPr>
          <w:rFonts w:ascii="Times New Roman" w:hAnsi="Times New Roman" w:cs="Times New Roman"/>
          <w:sz w:val="26"/>
          <w:szCs w:val="26"/>
        </w:rPr>
        <w:t>атарстан</w:t>
      </w:r>
    </w:p>
    <w:p w:rsidR="008B0599" w:rsidRPr="00282A0A" w:rsidRDefault="008B0599" w:rsidP="00221EEA">
      <w:pPr>
        <w:spacing w:line="240" w:lineRule="auto"/>
        <w:rPr>
          <w:rFonts w:ascii="Times New Roman" w:hAnsi="Times New Roman" w:cs="Times New Roman"/>
          <w:color w:val="FF0000"/>
          <w:sz w:val="26"/>
          <w:szCs w:val="26"/>
        </w:rPr>
      </w:pPr>
    </w:p>
    <w:tbl>
      <w:tblPr>
        <w:tblW w:w="9417" w:type="dxa"/>
        <w:tblLook w:val="0000"/>
      </w:tblPr>
      <w:tblGrid>
        <w:gridCol w:w="3369"/>
        <w:gridCol w:w="283"/>
        <w:gridCol w:w="5765"/>
      </w:tblGrid>
      <w:tr w:rsidR="008B0599" w:rsidRPr="00CC69FA" w:rsidTr="00CC69FA">
        <w:trPr>
          <w:trHeight w:val="881"/>
        </w:trPr>
        <w:tc>
          <w:tcPr>
            <w:tcW w:w="3369" w:type="dxa"/>
            <w:tcBorders>
              <w:top w:val="nil"/>
              <w:left w:val="nil"/>
              <w:bottom w:val="nil"/>
              <w:right w:val="nil"/>
            </w:tcBorders>
          </w:tcPr>
          <w:p w:rsidR="008B0599" w:rsidRPr="00CC69FA" w:rsidRDefault="008B0599" w:rsidP="00221EEA">
            <w:pPr>
              <w:spacing w:line="240" w:lineRule="auto"/>
              <w:ind w:firstLine="0"/>
              <w:rPr>
                <w:rFonts w:ascii="Times New Roman" w:eastAsiaTheme="minorEastAsia" w:hAnsi="Times New Roman" w:cs="Times New Roman"/>
                <w:sz w:val="28"/>
                <w:szCs w:val="28"/>
              </w:rPr>
            </w:pPr>
            <w:r w:rsidRPr="00CC69FA">
              <w:rPr>
                <w:rFonts w:ascii="Times New Roman" w:eastAsiaTheme="minorEastAsia" w:hAnsi="Times New Roman" w:cs="Times New Roman"/>
                <w:sz w:val="28"/>
                <w:szCs w:val="28"/>
              </w:rPr>
              <w:t>Научный руководитель:</w:t>
            </w:r>
          </w:p>
        </w:tc>
        <w:tc>
          <w:tcPr>
            <w:tcW w:w="283" w:type="dxa"/>
            <w:tcBorders>
              <w:top w:val="nil"/>
              <w:left w:val="nil"/>
              <w:bottom w:val="nil"/>
              <w:right w:val="nil"/>
            </w:tcBorders>
          </w:tcPr>
          <w:p w:rsidR="008B0599" w:rsidRPr="00CC69FA" w:rsidRDefault="008B0599" w:rsidP="00221EEA">
            <w:pPr>
              <w:spacing w:line="240" w:lineRule="auto"/>
              <w:rPr>
                <w:rFonts w:ascii="Times New Roman" w:eastAsiaTheme="minorEastAsia" w:hAnsi="Times New Roman" w:cs="Times New Roman"/>
                <w:sz w:val="28"/>
                <w:szCs w:val="28"/>
              </w:rPr>
            </w:pPr>
          </w:p>
        </w:tc>
        <w:tc>
          <w:tcPr>
            <w:tcW w:w="5765" w:type="dxa"/>
            <w:tcBorders>
              <w:top w:val="nil"/>
              <w:left w:val="nil"/>
              <w:bottom w:val="nil"/>
              <w:right w:val="nil"/>
            </w:tcBorders>
          </w:tcPr>
          <w:p w:rsidR="00FD56DE" w:rsidRPr="00CC69FA" w:rsidRDefault="00FD56DE" w:rsidP="00FD56DE">
            <w:pPr>
              <w:spacing w:line="240" w:lineRule="auto"/>
              <w:ind w:left="33" w:firstLine="0"/>
              <w:rPr>
                <w:rFonts w:ascii="Times New Roman" w:eastAsiaTheme="minorEastAsia" w:hAnsi="Times New Roman" w:cs="Times New Roman"/>
                <w:b/>
                <w:bCs/>
                <w:iCs/>
                <w:sz w:val="28"/>
                <w:szCs w:val="28"/>
              </w:rPr>
            </w:pPr>
            <w:r w:rsidRPr="00CC69FA">
              <w:rPr>
                <w:rFonts w:ascii="Times New Roman" w:eastAsiaTheme="minorEastAsia" w:hAnsi="Times New Roman" w:cs="Times New Roman"/>
                <w:b/>
                <w:bCs/>
                <w:iCs/>
                <w:sz w:val="28"/>
                <w:szCs w:val="28"/>
              </w:rPr>
              <w:t xml:space="preserve">Сафиуллин Ленар Наилевич </w:t>
            </w:r>
          </w:p>
          <w:p w:rsidR="00FD56DE" w:rsidRPr="00CC69FA" w:rsidRDefault="00FD56DE" w:rsidP="00FD56DE">
            <w:pPr>
              <w:spacing w:line="240" w:lineRule="auto"/>
              <w:ind w:left="33" w:firstLine="0"/>
              <w:rPr>
                <w:rFonts w:ascii="Times New Roman" w:eastAsiaTheme="minorEastAsia" w:hAnsi="Times New Roman" w:cs="Times New Roman"/>
                <w:sz w:val="28"/>
                <w:szCs w:val="28"/>
              </w:rPr>
            </w:pPr>
            <w:r w:rsidRPr="00CC69FA">
              <w:rPr>
                <w:rFonts w:ascii="Times New Roman" w:eastAsiaTheme="minorEastAsia" w:hAnsi="Times New Roman" w:cs="Times New Roman"/>
                <w:sz w:val="28"/>
                <w:szCs w:val="28"/>
              </w:rPr>
              <w:t xml:space="preserve">доктор экономических наук, </w:t>
            </w:r>
            <w:r w:rsidR="00F82CAF" w:rsidRPr="00CC69FA">
              <w:rPr>
                <w:rFonts w:ascii="Times New Roman" w:eastAsiaTheme="minorEastAsia" w:hAnsi="Times New Roman" w:cs="Times New Roman"/>
                <w:sz w:val="28"/>
                <w:szCs w:val="28"/>
              </w:rPr>
              <w:t>профессор</w:t>
            </w:r>
          </w:p>
          <w:p w:rsidR="00F82165" w:rsidRPr="00CC69FA" w:rsidRDefault="00055148" w:rsidP="00FD56DE">
            <w:pPr>
              <w:spacing w:line="240" w:lineRule="auto"/>
              <w:ind w:left="33" w:firstLine="0"/>
              <w:rPr>
                <w:rFonts w:ascii="Times New Roman" w:eastAsiaTheme="minorEastAsia" w:hAnsi="Times New Roman" w:cs="Times New Roman"/>
                <w:sz w:val="28"/>
                <w:szCs w:val="28"/>
              </w:rPr>
            </w:pPr>
            <w:r w:rsidRPr="00CC69FA">
              <w:rPr>
                <w:rFonts w:ascii="Times New Roman" w:eastAsiaTheme="minorEastAsia" w:hAnsi="Times New Roman" w:cs="Times New Roman"/>
                <w:sz w:val="28"/>
                <w:szCs w:val="28"/>
              </w:rPr>
              <w:t>ФГАОУ ВПО «Казанский (При</w:t>
            </w:r>
            <w:r w:rsidR="00F82CAF" w:rsidRPr="00CC69FA">
              <w:rPr>
                <w:rFonts w:ascii="Times New Roman" w:eastAsiaTheme="minorEastAsia" w:hAnsi="Times New Roman" w:cs="Times New Roman"/>
                <w:sz w:val="28"/>
                <w:szCs w:val="28"/>
              </w:rPr>
              <w:t>волжский) федеральный университет»</w:t>
            </w:r>
            <w:r w:rsidR="00FD56DE" w:rsidRPr="00CC69FA">
              <w:rPr>
                <w:rFonts w:ascii="Times New Roman" w:eastAsiaTheme="minorEastAsia" w:hAnsi="Times New Roman" w:cs="Times New Roman"/>
                <w:sz w:val="28"/>
                <w:szCs w:val="28"/>
              </w:rPr>
              <w:t>,</w:t>
            </w:r>
            <w:r w:rsidRPr="00CC69FA">
              <w:rPr>
                <w:rFonts w:ascii="Times New Roman" w:eastAsiaTheme="minorEastAsia" w:hAnsi="Times New Roman" w:cs="Times New Roman"/>
                <w:sz w:val="28"/>
                <w:szCs w:val="28"/>
              </w:rPr>
              <w:t xml:space="preserve"> заместитель директора по</w:t>
            </w:r>
            <w:r w:rsidR="00CC69FA">
              <w:rPr>
                <w:rFonts w:ascii="Times New Roman" w:eastAsiaTheme="minorEastAsia" w:hAnsi="Times New Roman" w:cs="Times New Roman"/>
                <w:sz w:val="28"/>
                <w:szCs w:val="28"/>
              </w:rPr>
              <w:t xml:space="preserve"> научной деятельности </w:t>
            </w:r>
            <w:r w:rsidRPr="00CC69FA">
              <w:rPr>
                <w:rFonts w:ascii="Times New Roman" w:eastAsiaTheme="minorEastAsia" w:hAnsi="Times New Roman" w:cs="Times New Roman"/>
                <w:sz w:val="28"/>
                <w:szCs w:val="28"/>
              </w:rPr>
              <w:t>Института управления, экономики и финансов</w:t>
            </w:r>
            <w:r w:rsidR="008B0599" w:rsidRPr="00CC69FA">
              <w:rPr>
                <w:rFonts w:ascii="Times New Roman" w:eastAsiaTheme="minorEastAsia" w:hAnsi="Times New Roman" w:cs="Times New Roman"/>
                <w:sz w:val="28"/>
                <w:szCs w:val="28"/>
              </w:rPr>
              <w:t xml:space="preserve"> </w:t>
            </w:r>
          </w:p>
          <w:p w:rsidR="008B0599" w:rsidRPr="00CC69FA" w:rsidRDefault="008B0599" w:rsidP="00FD56DE">
            <w:pPr>
              <w:spacing w:line="240" w:lineRule="auto"/>
              <w:ind w:left="33" w:firstLine="0"/>
              <w:rPr>
                <w:rFonts w:ascii="Times New Roman" w:eastAsiaTheme="minorEastAsia" w:hAnsi="Times New Roman" w:cs="Times New Roman"/>
                <w:sz w:val="28"/>
                <w:szCs w:val="28"/>
              </w:rPr>
            </w:pPr>
          </w:p>
        </w:tc>
      </w:tr>
      <w:tr w:rsidR="008B0599" w:rsidRPr="00CC69FA" w:rsidTr="00CC69FA">
        <w:tc>
          <w:tcPr>
            <w:tcW w:w="3369" w:type="dxa"/>
            <w:tcBorders>
              <w:top w:val="nil"/>
              <w:left w:val="nil"/>
              <w:bottom w:val="nil"/>
              <w:right w:val="nil"/>
            </w:tcBorders>
          </w:tcPr>
          <w:p w:rsidR="008B0599" w:rsidRPr="00CC69FA" w:rsidRDefault="00CC69FA" w:rsidP="00055148">
            <w:pPr>
              <w:spacing w:line="240" w:lineRule="auto"/>
              <w:ind w:firstLine="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Официальные </w:t>
            </w:r>
            <w:r w:rsidR="00055148" w:rsidRPr="00CC69FA">
              <w:rPr>
                <w:rFonts w:ascii="Times New Roman" w:eastAsiaTheme="minorEastAsia" w:hAnsi="Times New Roman" w:cs="Times New Roman"/>
                <w:sz w:val="28"/>
                <w:szCs w:val="28"/>
              </w:rPr>
              <w:t>о</w:t>
            </w:r>
            <w:r w:rsidR="008B0599" w:rsidRPr="00CC69FA">
              <w:rPr>
                <w:rFonts w:ascii="Times New Roman" w:eastAsiaTheme="minorEastAsia" w:hAnsi="Times New Roman" w:cs="Times New Roman"/>
                <w:sz w:val="28"/>
                <w:szCs w:val="28"/>
              </w:rPr>
              <w:t>ппоненты:</w:t>
            </w:r>
          </w:p>
        </w:tc>
        <w:tc>
          <w:tcPr>
            <w:tcW w:w="283" w:type="dxa"/>
            <w:tcBorders>
              <w:top w:val="nil"/>
              <w:left w:val="nil"/>
              <w:bottom w:val="nil"/>
              <w:right w:val="nil"/>
            </w:tcBorders>
          </w:tcPr>
          <w:p w:rsidR="008B0599" w:rsidRPr="00CC69FA" w:rsidRDefault="008B0599" w:rsidP="00221EEA">
            <w:pPr>
              <w:spacing w:line="240" w:lineRule="auto"/>
              <w:rPr>
                <w:rFonts w:ascii="Times New Roman" w:eastAsiaTheme="minorEastAsia" w:hAnsi="Times New Roman" w:cs="Times New Roman"/>
                <w:sz w:val="28"/>
                <w:szCs w:val="28"/>
              </w:rPr>
            </w:pPr>
          </w:p>
        </w:tc>
        <w:tc>
          <w:tcPr>
            <w:tcW w:w="5765" w:type="dxa"/>
            <w:tcBorders>
              <w:top w:val="nil"/>
              <w:left w:val="nil"/>
              <w:bottom w:val="nil"/>
              <w:right w:val="nil"/>
            </w:tcBorders>
          </w:tcPr>
          <w:p w:rsidR="00050B3D" w:rsidRPr="00CC69FA" w:rsidRDefault="00050B3D" w:rsidP="00050B3D">
            <w:pPr>
              <w:spacing w:line="240" w:lineRule="auto"/>
              <w:ind w:left="33" w:firstLine="0"/>
              <w:rPr>
                <w:rFonts w:ascii="Times New Roman" w:eastAsiaTheme="minorEastAsia" w:hAnsi="Times New Roman" w:cs="Times New Roman"/>
                <w:b/>
                <w:bCs/>
                <w:iCs/>
                <w:color w:val="FF0000"/>
                <w:sz w:val="28"/>
                <w:szCs w:val="28"/>
              </w:rPr>
            </w:pPr>
            <w:r w:rsidRPr="00CC69FA">
              <w:rPr>
                <w:rFonts w:ascii="Times New Roman" w:eastAsiaTheme="minorEastAsia" w:hAnsi="Times New Roman" w:cs="Times New Roman"/>
                <w:b/>
                <w:bCs/>
                <w:iCs/>
                <w:color w:val="FF0000"/>
                <w:sz w:val="28"/>
                <w:szCs w:val="28"/>
              </w:rPr>
              <w:t>Тумаланов Николай Васильевич</w:t>
            </w:r>
          </w:p>
          <w:p w:rsidR="00050B3D" w:rsidRPr="00CC69FA" w:rsidRDefault="00050B3D" w:rsidP="00050B3D">
            <w:pPr>
              <w:spacing w:line="240" w:lineRule="auto"/>
              <w:ind w:left="33" w:firstLine="0"/>
              <w:rPr>
                <w:rFonts w:ascii="Times New Roman" w:eastAsiaTheme="minorEastAsia" w:hAnsi="Times New Roman" w:cs="Times New Roman"/>
                <w:bCs/>
                <w:iCs/>
                <w:color w:val="FF0000"/>
                <w:sz w:val="28"/>
                <w:szCs w:val="28"/>
              </w:rPr>
            </w:pPr>
            <w:r w:rsidRPr="00CC69FA">
              <w:rPr>
                <w:rFonts w:ascii="Times New Roman" w:eastAsiaTheme="minorEastAsia" w:hAnsi="Times New Roman" w:cs="Times New Roman"/>
                <w:bCs/>
                <w:iCs/>
                <w:color w:val="FF0000"/>
                <w:sz w:val="28"/>
                <w:szCs w:val="28"/>
              </w:rPr>
              <w:t xml:space="preserve">доктор экономических наук, профессор </w:t>
            </w:r>
          </w:p>
          <w:p w:rsidR="00050B3D" w:rsidRPr="00CC69FA" w:rsidRDefault="00050B3D" w:rsidP="00050B3D">
            <w:pPr>
              <w:spacing w:line="240" w:lineRule="auto"/>
              <w:ind w:left="33" w:firstLine="0"/>
              <w:rPr>
                <w:rFonts w:ascii="Times New Roman" w:eastAsiaTheme="minorEastAsia" w:hAnsi="Times New Roman" w:cs="Times New Roman"/>
                <w:bCs/>
                <w:iCs/>
                <w:color w:val="FF0000"/>
                <w:sz w:val="28"/>
                <w:szCs w:val="28"/>
              </w:rPr>
            </w:pPr>
            <w:r w:rsidRPr="00CC69FA">
              <w:rPr>
                <w:rFonts w:ascii="Times New Roman" w:eastAsiaTheme="minorEastAsia" w:hAnsi="Times New Roman" w:cs="Times New Roman"/>
                <w:bCs/>
                <w:iCs/>
                <w:color w:val="FF0000"/>
                <w:sz w:val="28"/>
                <w:szCs w:val="28"/>
              </w:rPr>
              <w:t xml:space="preserve">ФГБОУ ВПО «Чувашский государственный </w:t>
            </w:r>
          </w:p>
          <w:p w:rsidR="00050B3D" w:rsidRPr="00CC69FA" w:rsidRDefault="00050B3D" w:rsidP="00050B3D">
            <w:pPr>
              <w:spacing w:line="240" w:lineRule="auto"/>
              <w:ind w:left="33" w:firstLine="0"/>
              <w:rPr>
                <w:rFonts w:ascii="Times New Roman" w:eastAsiaTheme="minorEastAsia" w:hAnsi="Times New Roman" w:cs="Times New Roman"/>
                <w:bCs/>
                <w:iCs/>
                <w:color w:val="FF0000"/>
                <w:sz w:val="28"/>
                <w:szCs w:val="28"/>
              </w:rPr>
            </w:pPr>
            <w:r w:rsidRPr="00CC69FA">
              <w:rPr>
                <w:rFonts w:ascii="Times New Roman" w:eastAsiaTheme="minorEastAsia" w:hAnsi="Times New Roman" w:cs="Times New Roman"/>
                <w:bCs/>
                <w:iCs/>
                <w:color w:val="FF0000"/>
                <w:sz w:val="28"/>
                <w:szCs w:val="28"/>
              </w:rPr>
              <w:t xml:space="preserve">университет им. И.Н. Ульянова», профессор </w:t>
            </w:r>
          </w:p>
          <w:p w:rsidR="008B0599" w:rsidRPr="00CC69FA" w:rsidRDefault="008B0599" w:rsidP="00AD3287">
            <w:pPr>
              <w:spacing w:line="240" w:lineRule="auto"/>
              <w:ind w:firstLine="0"/>
              <w:rPr>
                <w:rFonts w:ascii="Times New Roman" w:eastAsiaTheme="minorEastAsia" w:hAnsi="Times New Roman" w:cs="Times New Roman"/>
                <w:sz w:val="28"/>
                <w:szCs w:val="28"/>
              </w:rPr>
            </w:pPr>
          </w:p>
        </w:tc>
      </w:tr>
      <w:tr w:rsidR="008B0599" w:rsidRPr="00CC69FA" w:rsidTr="00CC69FA">
        <w:tc>
          <w:tcPr>
            <w:tcW w:w="3369" w:type="dxa"/>
            <w:tcBorders>
              <w:top w:val="nil"/>
              <w:left w:val="nil"/>
              <w:bottom w:val="nil"/>
              <w:right w:val="nil"/>
            </w:tcBorders>
          </w:tcPr>
          <w:p w:rsidR="008B0599" w:rsidRPr="00CC69FA" w:rsidRDefault="008B0599" w:rsidP="00221EEA">
            <w:pPr>
              <w:spacing w:line="240" w:lineRule="auto"/>
              <w:rPr>
                <w:rFonts w:ascii="Times New Roman" w:eastAsiaTheme="minorEastAsia" w:hAnsi="Times New Roman" w:cs="Times New Roman"/>
                <w:sz w:val="28"/>
                <w:szCs w:val="28"/>
              </w:rPr>
            </w:pPr>
          </w:p>
        </w:tc>
        <w:tc>
          <w:tcPr>
            <w:tcW w:w="283" w:type="dxa"/>
            <w:tcBorders>
              <w:top w:val="nil"/>
              <w:left w:val="nil"/>
              <w:bottom w:val="nil"/>
              <w:right w:val="nil"/>
            </w:tcBorders>
          </w:tcPr>
          <w:p w:rsidR="008B0599" w:rsidRPr="00CC69FA" w:rsidRDefault="008B0599" w:rsidP="00221EEA">
            <w:pPr>
              <w:spacing w:line="240" w:lineRule="auto"/>
              <w:rPr>
                <w:rFonts w:ascii="Times New Roman" w:eastAsiaTheme="minorEastAsia" w:hAnsi="Times New Roman" w:cs="Times New Roman"/>
                <w:sz w:val="28"/>
                <w:szCs w:val="28"/>
              </w:rPr>
            </w:pPr>
          </w:p>
        </w:tc>
        <w:tc>
          <w:tcPr>
            <w:tcW w:w="5765" w:type="dxa"/>
            <w:tcBorders>
              <w:top w:val="nil"/>
              <w:left w:val="nil"/>
              <w:bottom w:val="nil"/>
              <w:right w:val="nil"/>
            </w:tcBorders>
          </w:tcPr>
          <w:p w:rsidR="00FD56DE" w:rsidRPr="00CC69FA" w:rsidRDefault="00FD56DE" w:rsidP="00FD56DE">
            <w:pPr>
              <w:spacing w:line="240" w:lineRule="auto"/>
              <w:ind w:left="33" w:firstLine="0"/>
              <w:rPr>
                <w:rFonts w:ascii="Times New Roman" w:eastAsiaTheme="minorEastAsia" w:hAnsi="Times New Roman" w:cs="Times New Roman"/>
                <w:b/>
                <w:color w:val="FF0000"/>
                <w:sz w:val="28"/>
                <w:szCs w:val="28"/>
              </w:rPr>
            </w:pPr>
            <w:r w:rsidRPr="00CC69FA">
              <w:rPr>
                <w:rFonts w:ascii="Times New Roman" w:eastAsiaTheme="minorEastAsia" w:hAnsi="Times New Roman" w:cs="Times New Roman"/>
                <w:b/>
                <w:color w:val="FF0000"/>
                <w:sz w:val="28"/>
                <w:szCs w:val="28"/>
              </w:rPr>
              <w:t>Хаметова Нурия Гумеровна</w:t>
            </w:r>
          </w:p>
          <w:p w:rsidR="00FD56DE" w:rsidRPr="00CC69FA" w:rsidRDefault="00FD56DE" w:rsidP="00FD56DE">
            <w:pPr>
              <w:spacing w:line="240" w:lineRule="auto"/>
              <w:ind w:left="33" w:firstLine="0"/>
              <w:rPr>
                <w:rFonts w:ascii="Times New Roman" w:eastAsiaTheme="minorEastAsia" w:hAnsi="Times New Roman" w:cs="Times New Roman"/>
                <w:color w:val="FF0000"/>
                <w:sz w:val="28"/>
                <w:szCs w:val="28"/>
              </w:rPr>
            </w:pPr>
            <w:r w:rsidRPr="00CC69FA">
              <w:rPr>
                <w:rFonts w:ascii="Times New Roman" w:eastAsiaTheme="minorEastAsia" w:hAnsi="Times New Roman" w:cs="Times New Roman"/>
                <w:color w:val="FF0000"/>
                <w:sz w:val="28"/>
                <w:szCs w:val="28"/>
              </w:rPr>
              <w:t>кандидат экономических наук, доцент</w:t>
            </w:r>
          </w:p>
          <w:p w:rsidR="00B4279E" w:rsidRDefault="00FD56DE" w:rsidP="00E151ED">
            <w:pPr>
              <w:spacing w:line="240" w:lineRule="auto"/>
              <w:ind w:left="33" w:firstLine="0"/>
              <w:rPr>
                <w:rFonts w:ascii="Times New Roman" w:eastAsiaTheme="minorEastAsia" w:hAnsi="Times New Roman" w:cs="Times New Roman"/>
                <w:color w:val="FF0000"/>
                <w:sz w:val="28"/>
                <w:szCs w:val="28"/>
              </w:rPr>
            </w:pPr>
            <w:r w:rsidRPr="00CC69FA">
              <w:rPr>
                <w:rFonts w:ascii="Times New Roman" w:eastAsiaTheme="minorEastAsia" w:hAnsi="Times New Roman" w:cs="Times New Roman"/>
                <w:color w:val="FF0000"/>
                <w:sz w:val="28"/>
                <w:szCs w:val="28"/>
              </w:rPr>
              <w:t xml:space="preserve">ФГАОУ ВПО «Казанский (Поволжский) федеральный университет», доцент кафедры </w:t>
            </w:r>
          </w:p>
          <w:p w:rsidR="00E151ED" w:rsidRPr="00CC69FA" w:rsidRDefault="00E151ED" w:rsidP="00E151ED">
            <w:pPr>
              <w:spacing w:line="240" w:lineRule="auto"/>
              <w:ind w:left="33" w:firstLine="0"/>
              <w:rPr>
                <w:rFonts w:ascii="Times New Roman" w:eastAsiaTheme="minorEastAsia" w:hAnsi="Times New Roman" w:cs="Times New Roman"/>
                <w:b/>
                <w:bCs/>
                <w:i/>
                <w:iCs/>
                <w:sz w:val="28"/>
                <w:szCs w:val="28"/>
              </w:rPr>
            </w:pPr>
          </w:p>
        </w:tc>
      </w:tr>
      <w:tr w:rsidR="008B0599" w:rsidRPr="00CC69FA" w:rsidTr="00CC69FA">
        <w:tc>
          <w:tcPr>
            <w:tcW w:w="3369" w:type="dxa"/>
            <w:tcBorders>
              <w:top w:val="nil"/>
              <w:left w:val="nil"/>
              <w:bottom w:val="nil"/>
              <w:right w:val="nil"/>
            </w:tcBorders>
          </w:tcPr>
          <w:p w:rsidR="008B0599" w:rsidRPr="00CC69FA" w:rsidRDefault="008B0599" w:rsidP="00221EEA">
            <w:pPr>
              <w:spacing w:line="240" w:lineRule="auto"/>
              <w:ind w:firstLine="0"/>
              <w:rPr>
                <w:rFonts w:ascii="Times New Roman" w:eastAsiaTheme="minorEastAsia" w:hAnsi="Times New Roman" w:cs="Times New Roman"/>
                <w:sz w:val="28"/>
                <w:szCs w:val="28"/>
              </w:rPr>
            </w:pPr>
            <w:r w:rsidRPr="00CC69FA">
              <w:rPr>
                <w:rFonts w:ascii="Times New Roman" w:eastAsiaTheme="minorEastAsia" w:hAnsi="Times New Roman" w:cs="Times New Roman"/>
                <w:sz w:val="28"/>
                <w:szCs w:val="28"/>
              </w:rPr>
              <w:t>Ведущая организация:</w:t>
            </w:r>
          </w:p>
          <w:p w:rsidR="008B0599" w:rsidRPr="00CC69FA" w:rsidRDefault="008B0599" w:rsidP="00221EEA">
            <w:pPr>
              <w:spacing w:line="240" w:lineRule="auto"/>
              <w:rPr>
                <w:rFonts w:ascii="Times New Roman" w:eastAsiaTheme="minorEastAsia" w:hAnsi="Times New Roman" w:cs="Times New Roman"/>
                <w:sz w:val="28"/>
                <w:szCs w:val="28"/>
              </w:rPr>
            </w:pPr>
          </w:p>
          <w:p w:rsidR="008B0599" w:rsidRPr="00CC69FA" w:rsidRDefault="008B0599" w:rsidP="00221EEA">
            <w:pPr>
              <w:spacing w:line="240" w:lineRule="auto"/>
              <w:rPr>
                <w:rFonts w:ascii="Times New Roman" w:eastAsiaTheme="minorEastAsia" w:hAnsi="Times New Roman" w:cs="Times New Roman"/>
                <w:sz w:val="28"/>
                <w:szCs w:val="28"/>
              </w:rPr>
            </w:pPr>
          </w:p>
        </w:tc>
        <w:tc>
          <w:tcPr>
            <w:tcW w:w="283" w:type="dxa"/>
            <w:tcBorders>
              <w:top w:val="nil"/>
              <w:left w:val="nil"/>
              <w:bottom w:val="nil"/>
              <w:right w:val="nil"/>
            </w:tcBorders>
          </w:tcPr>
          <w:p w:rsidR="008B0599" w:rsidRPr="00CC69FA" w:rsidRDefault="008B0599" w:rsidP="00221EEA">
            <w:pPr>
              <w:spacing w:line="240" w:lineRule="auto"/>
              <w:rPr>
                <w:rFonts w:ascii="Times New Roman" w:eastAsiaTheme="minorEastAsia" w:hAnsi="Times New Roman" w:cs="Times New Roman"/>
                <w:sz w:val="28"/>
                <w:szCs w:val="28"/>
              </w:rPr>
            </w:pPr>
          </w:p>
        </w:tc>
        <w:tc>
          <w:tcPr>
            <w:tcW w:w="5765" w:type="dxa"/>
            <w:tcBorders>
              <w:top w:val="nil"/>
              <w:left w:val="nil"/>
              <w:bottom w:val="nil"/>
              <w:right w:val="nil"/>
            </w:tcBorders>
          </w:tcPr>
          <w:p w:rsidR="008B0599" w:rsidRPr="00CC69FA" w:rsidRDefault="008B0599" w:rsidP="00D84892">
            <w:pPr>
              <w:spacing w:line="240" w:lineRule="auto"/>
              <w:ind w:left="33" w:firstLine="0"/>
              <w:rPr>
                <w:rFonts w:ascii="Times New Roman" w:eastAsiaTheme="minorEastAsia" w:hAnsi="Times New Roman" w:cs="Times New Roman"/>
                <w:b/>
                <w:color w:val="FF0000"/>
                <w:sz w:val="28"/>
                <w:szCs w:val="28"/>
              </w:rPr>
            </w:pPr>
            <w:r w:rsidRPr="00CC69FA">
              <w:rPr>
                <w:rFonts w:ascii="Times New Roman" w:eastAsiaTheme="minorEastAsia" w:hAnsi="Times New Roman" w:cs="Times New Roman"/>
                <w:b/>
                <w:color w:val="FF0000"/>
                <w:sz w:val="28"/>
                <w:szCs w:val="28"/>
              </w:rPr>
              <w:t>ФГБОУ ВПО «Московский авиационный институт (национальный исследовательский университет)»</w:t>
            </w:r>
          </w:p>
        </w:tc>
      </w:tr>
    </w:tbl>
    <w:p w:rsidR="008B0599" w:rsidRPr="00282A0A" w:rsidRDefault="008B0599" w:rsidP="00221EEA">
      <w:pPr>
        <w:spacing w:line="240" w:lineRule="auto"/>
        <w:rPr>
          <w:rFonts w:ascii="Times New Roman" w:hAnsi="Times New Roman" w:cs="Times New Roman"/>
          <w:sz w:val="26"/>
          <w:szCs w:val="26"/>
        </w:rPr>
      </w:pPr>
    </w:p>
    <w:p w:rsidR="009F2F2C" w:rsidRPr="00CC69FA" w:rsidRDefault="009F2F2C" w:rsidP="009F2F2C">
      <w:pPr>
        <w:spacing w:line="240" w:lineRule="auto"/>
        <w:rPr>
          <w:rFonts w:ascii="Times New Roman" w:hAnsi="Times New Roman" w:cs="Times New Roman"/>
          <w:sz w:val="28"/>
          <w:szCs w:val="28"/>
        </w:rPr>
      </w:pPr>
      <w:r w:rsidRPr="00CC69FA">
        <w:rPr>
          <w:rFonts w:ascii="Times New Roman" w:hAnsi="Times New Roman" w:cs="Times New Roman"/>
          <w:sz w:val="28"/>
          <w:szCs w:val="28"/>
        </w:rPr>
        <w:t>Защита состоится</w:t>
      </w:r>
      <w:r w:rsidRPr="00CC69FA">
        <w:rPr>
          <w:rFonts w:ascii="Times New Roman" w:hAnsi="Times New Roman" w:cs="Times New Roman"/>
          <w:color w:val="FF0000"/>
          <w:sz w:val="28"/>
          <w:szCs w:val="28"/>
        </w:rPr>
        <w:t xml:space="preserve"> 20 декабря </w:t>
      </w:r>
      <w:r w:rsidRPr="00CC69FA">
        <w:rPr>
          <w:rFonts w:ascii="Times New Roman" w:hAnsi="Times New Roman" w:cs="Times New Roman"/>
          <w:sz w:val="28"/>
          <w:szCs w:val="28"/>
        </w:rPr>
        <w:t>20</w:t>
      </w:r>
      <w:r w:rsidRPr="00CC69FA">
        <w:rPr>
          <w:rFonts w:ascii="Times New Roman" w:hAnsi="Times New Roman" w:cs="Times New Roman"/>
          <w:color w:val="FF0000"/>
          <w:sz w:val="28"/>
          <w:szCs w:val="28"/>
        </w:rPr>
        <w:t>1</w:t>
      </w:r>
      <w:r w:rsidR="004642F0" w:rsidRPr="00CC69FA">
        <w:rPr>
          <w:rFonts w:ascii="Times New Roman" w:hAnsi="Times New Roman" w:cs="Times New Roman"/>
          <w:color w:val="FF0000"/>
          <w:sz w:val="28"/>
          <w:szCs w:val="28"/>
        </w:rPr>
        <w:t>4</w:t>
      </w:r>
      <w:r w:rsidRPr="00CC69FA">
        <w:rPr>
          <w:rFonts w:ascii="Times New Roman" w:hAnsi="Times New Roman" w:cs="Times New Roman"/>
          <w:color w:val="FF0000"/>
          <w:sz w:val="28"/>
          <w:szCs w:val="28"/>
        </w:rPr>
        <w:t xml:space="preserve"> </w:t>
      </w:r>
      <w:r w:rsidRPr="00CC69FA">
        <w:rPr>
          <w:rFonts w:ascii="Times New Roman" w:hAnsi="Times New Roman" w:cs="Times New Roman"/>
          <w:sz w:val="28"/>
          <w:szCs w:val="28"/>
        </w:rPr>
        <w:t>года</w:t>
      </w:r>
      <w:r w:rsidRPr="00CC69FA">
        <w:rPr>
          <w:rFonts w:ascii="Times New Roman" w:hAnsi="Times New Roman" w:cs="Times New Roman"/>
          <w:color w:val="FF0000"/>
          <w:sz w:val="28"/>
          <w:szCs w:val="28"/>
        </w:rPr>
        <w:t xml:space="preserve"> </w:t>
      </w:r>
      <w:r w:rsidRPr="00CC69FA">
        <w:rPr>
          <w:rFonts w:ascii="Times New Roman" w:hAnsi="Times New Roman" w:cs="Times New Roman"/>
          <w:sz w:val="28"/>
          <w:szCs w:val="28"/>
        </w:rPr>
        <w:t xml:space="preserve">в </w:t>
      </w:r>
      <w:r w:rsidRPr="00CC69FA">
        <w:rPr>
          <w:rFonts w:ascii="Times New Roman" w:hAnsi="Times New Roman" w:cs="Times New Roman"/>
          <w:color w:val="FF0000"/>
          <w:sz w:val="28"/>
          <w:szCs w:val="28"/>
        </w:rPr>
        <w:t xml:space="preserve">12.00 </w:t>
      </w:r>
      <w:r w:rsidRPr="00CC69FA">
        <w:rPr>
          <w:rFonts w:ascii="Times New Roman" w:hAnsi="Times New Roman" w:cs="Times New Roman"/>
          <w:sz w:val="28"/>
          <w:szCs w:val="28"/>
        </w:rPr>
        <w:t>часов на заседании диссертационного совета Д 212.08</w:t>
      </w:r>
      <w:r w:rsidR="00055148" w:rsidRPr="00CC69FA">
        <w:rPr>
          <w:rFonts w:ascii="Times New Roman" w:hAnsi="Times New Roman" w:cs="Times New Roman"/>
          <w:sz w:val="28"/>
          <w:szCs w:val="28"/>
        </w:rPr>
        <w:t>1</w:t>
      </w:r>
      <w:r w:rsidRPr="00CC69FA">
        <w:rPr>
          <w:rFonts w:ascii="Times New Roman" w:hAnsi="Times New Roman" w:cs="Times New Roman"/>
          <w:sz w:val="28"/>
          <w:szCs w:val="28"/>
        </w:rPr>
        <w:t>.</w:t>
      </w:r>
      <w:r w:rsidR="00055148" w:rsidRPr="00CC69FA">
        <w:rPr>
          <w:rFonts w:ascii="Times New Roman" w:hAnsi="Times New Roman" w:cs="Times New Roman"/>
          <w:sz w:val="28"/>
          <w:szCs w:val="28"/>
        </w:rPr>
        <w:t>27</w:t>
      </w:r>
      <w:r w:rsidRPr="00CC69FA">
        <w:rPr>
          <w:rFonts w:ascii="Times New Roman" w:hAnsi="Times New Roman" w:cs="Times New Roman"/>
          <w:sz w:val="28"/>
          <w:szCs w:val="28"/>
        </w:rPr>
        <w:t xml:space="preserve"> при ФГ</w:t>
      </w:r>
      <w:r w:rsidR="00055148" w:rsidRPr="00CC69FA">
        <w:rPr>
          <w:rFonts w:ascii="Times New Roman" w:hAnsi="Times New Roman" w:cs="Times New Roman"/>
          <w:sz w:val="28"/>
          <w:szCs w:val="28"/>
        </w:rPr>
        <w:t>А</w:t>
      </w:r>
      <w:r w:rsidRPr="00CC69FA">
        <w:rPr>
          <w:rFonts w:ascii="Times New Roman" w:hAnsi="Times New Roman" w:cs="Times New Roman"/>
          <w:sz w:val="28"/>
          <w:szCs w:val="28"/>
        </w:rPr>
        <w:t xml:space="preserve">ОУ ВПО «Казанский </w:t>
      </w:r>
      <w:r w:rsidR="00055148" w:rsidRPr="00CC69FA">
        <w:rPr>
          <w:rFonts w:ascii="Times New Roman" w:hAnsi="Times New Roman" w:cs="Times New Roman"/>
          <w:sz w:val="28"/>
          <w:szCs w:val="28"/>
        </w:rPr>
        <w:t xml:space="preserve">(Приволжский) федеральный </w:t>
      </w:r>
      <w:r w:rsidR="004642F0" w:rsidRPr="00CC69FA">
        <w:rPr>
          <w:rFonts w:ascii="Times New Roman" w:hAnsi="Times New Roman" w:cs="Times New Roman"/>
          <w:sz w:val="28"/>
          <w:szCs w:val="28"/>
        </w:rPr>
        <w:t xml:space="preserve">университет» </w:t>
      </w:r>
      <w:r w:rsidR="00055148" w:rsidRPr="00CC69FA">
        <w:rPr>
          <w:rFonts w:ascii="Times New Roman" w:hAnsi="Times New Roman" w:cs="Times New Roman"/>
          <w:sz w:val="28"/>
          <w:szCs w:val="28"/>
        </w:rPr>
        <w:t>по адресу: 420012</w:t>
      </w:r>
      <w:r w:rsidRPr="00CC69FA">
        <w:rPr>
          <w:rFonts w:ascii="Times New Roman" w:hAnsi="Times New Roman" w:cs="Times New Roman"/>
          <w:sz w:val="28"/>
          <w:szCs w:val="28"/>
        </w:rPr>
        <w:t>, г. Казань, ул.</w:t>
      </w:r>
      <w:r w:rsidR="00055148" w:rsidRPr="00CC69FA">
        <w:rPr>
          <w:rFonts w:ascii="Times New Roman" w:hAnsi="Times New Roman" w:cs="Times New Roman"/>
          <w:sz w:val="28"/>
          <w:szCs w:val="28"/>
        </w:rPr>
        <w:t xml:space="preserve"> Бутлерова, 4, </w:t>
      </w:r>
      <w:r w:rsidR="004642F0" w:rsidRPr="00CC69FA">
        <w:rPr>
          <w:rFonts w:ascii="Times New Roman" w:hAnsi="Times New Roman" w:cs="Times New Roman"/>
          <w:sz w:val="28"/>
          <w:szCs w:val="28"/>
        </w:rPr>
        <w:t xml:space="preserve">зал заседаний </w:t>
      </w:r>
      <w:r w:rsidR="00055148" w:rsidRPr="00CC69FA">
        <w:rPr>
          <w:rFonts w:ascii="Times New Roman" w:hAnsi="Times New Roman" w:cs="Times New Roman"/>
          <w:sz w:val="28"/>
          <w:szCs w:val="28"/>
        </w:rPr>
        <w:t>у</w:t>
      </w:r>
      <w:r w:rsidR="004642F0" w:rsidRPr="00CC69FA">
        <w:rPr>
          <w:rFonts w:ascii="Times New Roman" w:hAnsi="Times New Roman" w:cs="Times New Roman"/>
          <w:sz w:val="28"/>
          <w:szCs w:val="28"/>
        </w:rPr>
        <w:t>ченого совета</w:t>
      </w:r>
      <w:r w:rsidR="00055148" w:rsidRPr="00CC69FA">
        <w:rPr>
          <w:rFonts w:ascii="Times New Roman" w:hAnsi="Times New Roman" w:cs="Times New Roman"/>
          <w:sz w:val="28"/>
          <w:szCs w:val="28"/>
        </w:rPr>
        <w:t xml:space="preserve"> Института управления, экономики и финансов</w:t>
      </w:r>
      <w:r w:rsidRPr="00CC69FA">
        <w:rPr>
          <w:rFonts w:ascii="Times New Roman" w:hAnsi="Times New Roman" w:cs="Times New Roman"/>
          <w:sz w:val="28"/>
          <w:szCs w:val="28"/>
        </w:rPr>
        <w:t>.</w:t>
      </w:r>
    </w:p>
    <w:p w:rsidR="009F2F2C" w:rsidRPr="00CC69FA" w:rsidRDefault="009F2F2C" w:rsidP="009F2F2C">
      <w:pPr>
        <w:spacing w:line="240" w:lineRule="auto"/>
        <w:rPr>
          <w:rFonts w:ascii="Times New Roman" w:hAnsi="Times New Roman" w:cs="Times New Roman"/>
          <w:color w:val="FF0000"/>
          <w:sz w:val="28"/>
          <w:szCs w:val="28"/>
        </w:rPr>
      </w:pPr>
    </w:p>
    <w:p w:rsidR="009F2F2C" w:rsidRPr="00CC69FA" w:rsidRDefault="009F2F2C" w:rsidP="009F2F2C">
      <w:pPr>
        <w:spacing w:line="240" w:lineRule="auto"/>
        <w:rPr>
          <w:rFonts w:ascii="Times New Roman" w:hAnsi="Times New Roman" w:cs="Times New Roman"/>
          <w:sz w:val="28"/>
          <w:szCs w:val="28"/>
        </w:rPr>
      </w:pPr>
      <w:r w:rsidRPr="00CC69FA">
        <w:rPr>
          <w:rFonts w:ascii="Times New Roman" w:hAnsi="Times New Roman" w:cs="Times New Roman"/>
          <w:sz w:val="28"/>
          <w:szCs w:val="28"/>
        </w:rPr>
        <w:t>С диссертацией можно ознакомиться в библиотеке</w:t>
      </w:r>
      <w:r w:rsidR="00055148" w:rsidRPr="00CC69FA">
        <w:rPr>
          <w:rFonts w:ascii="Times New Roman" w:hAnsi="Times New Roman" w:cs="Times New Roman"/>
          <w:sz w:val="28"/>
          <w:szCs w:val="28"/>
        </w:rPr>
        <w:t xml:space="preserve"> и на официальном сайте ФГАОУ ВПО «Казанский (Приволжский) федеральный университет» </w:t>
      </w:r>
      <w:r w:rsidR="00055148" w:rsidRPr="00CC69FA">
        <w:rPr>
          <w:rFonts w:ascii="Times New Roman" w:hAnsi="Times New Roman" w:cs="Times New Roman"/>
          <w:sz w:val="28"/>
          <w:szCs w:val="28"/>
          <w:lang w:val="en-US"/>
        </w:rPr>
        <w:t>www</w:t>
      </w:r>
      <w:r w:rsidR="00055148" w:rsidRPr="00CC69FA">
        <w:rPr>
          <w:rFonts w:ascii="Times New Roman" w:hAnsi="Times New Roman" w:cs="Times New Roman"/>
          <w:sz w:val="28"/>
          <w:szCs w:val="28"/>
        </w:rPr>
        <w:t>.</w:t>
      </w:r>
      <w:r w:rsidR="00055148" w:rsidRPr="00CC69FA">
        <w:rPr>
          <w:rFonts w:ascii="Times New Roman" w:hAnsi="Times New Roman" w:cs="Times New Roman"/>
          <w:sz w:val="28"/>
          <w:szCs w:val="28"/>
          <w:lang w:val="en-US"/>
        </w:rPr>
        <w:t>kpfu</w:t>
      </w:r>
      <w:r w:rsidR="00055148" w:rsidRPr="00CC69FA">
        <w:rPr>
          <w:rFonts w:ascii="Times New Roman" w:hAnsi="Times New Roman" w:cs="Times New Roman"/>
          <w:sz w:val="28"/>
          <w:szCs w:val="28"/>
        </w:rPr>
        <w:t>.</w:t>
      </w:r>
      <w:r w:rsidR="00055148" w:rsidRPr="00CC69FA">
        <w:rPr>
          <w:rFonts w:ascii="Times New Roman" w:hAnsi="Times New Roman" w:cs="Times New Roman"/>
          <w:sz w:val="28"/>
          <w:szCs w:val="28"/>
          <w:lang w:val="en-US"/>
        </w:rPr>
        <w:t>ru</w:t>
      </w:r>
      <w:r w:rsidR="000D6AFB" w:rsidRPr="00CC69FA">
        <w:rPr>
          <w:rFonts w:ascii="Times New Roman" w:hAnsi="Times New Roman" w:cs="Times New Roman"/>
          <w:sz w:val="28"/>
          <w:szCs w:val="28"/>
        </w:rPr>
        <w:t>.</w:t>
      </w:r>
    </w:p>
    <w:p w:rsidR="009F2F2C" w:rsidRPr="00CC69FA" w:rsidRDefault="009F2F2C" w:rsidP="009F2F2C">
      <w:pPr>
        <w:spacing w:line="240" w:lineRule="auto"/>
        <w:rPr>
          <w:rFonts w:ascii="Times New Roman" w:hAnsi="Times New Roman" w:cs="Times New Roman"/>
          <w:color w:val="FF0000"/>
          <w:sz w:val="28"/>
          <w:szCs w:val="28"/>
        </w:rPr>
      </w:pPr>
    </w:p>
    <w:p w:rsidR="00212123" w:rsidRPr="00CC69FA" w:rsidRDefault="00212123" w:rsidP="00212123">
      <w:pPr>
        <w:spacing w:line="240" w:lineRule="auto"/>
        <w:rPr>
          <w:rFonts w:ascii="Times New Roman" w:hAnsi="Times New Roman" w:cs="Times New Roman"/>
          <w:sz w:val="28"/>
          <w:szCs w:val="28"/>
        </w:rPr>
      </w:pPr>
      <w:r w:rsidRPr="00CC69FA">
        <w:rPr>
          <w:rFonts w:ascii="Times New Roman" w:hAnsi="Times New Roman" w:cs="Times New Roman"/>
          <w:sz w:val="28"/>
          <w:szCs w:val="28"/>
        </w:rPr>
        <w:t xml:space="preserve">Сведения о защите и автореферат диссертации размещены на официальных сайтах ВАК Министерства образования и науки РФ </w:t>
      </w:r>
      <w:hyperlink r:id="rId8" w:history="1">
        <w:r w:rsidRPr="00CC69FA">
          <w:rPr>
            <w:rStyle w:val="a3"/>
            <w:rFonts w:ascii="Times New Roman" w:hAnsi="Times New Roman"/>
            <w:color w:val="auto"/>
            <w:sz w:val="28"/>
            <w:szCs w:val="28"/>
            <w:u w:val="none"/>
            <w:lang w:val="en-US"/>
          </w:rPr>
          <w:t>http</w:t>
        </w:r>
        <w:r w:rsidRPr="00CC69FA">
          <w:rPr>
            <w:rStyle w:val="a3"/>
            <w:rFonts w:ascii="Times New Roman" w:hAnsi="Times New Roman"/>
            <w:color w:val="auto"/>
            <w:sz w:val="28"/>
            <w:szCs w:val="28"/>
            <w:u w:val="none"/>
          </w:rPr>
          <w:t>://</w:t>
        </w:r>
        <w:r w:rsidRPr="00CC69FA">
          <w:rPr>
            <w:rStyle w:val="a3"/>
            <w:rFonts w:ascii="Times New Roman" w:hAnsi="Times New Roman"/>
            <w:color w:val="auto"/>
            <w:sz w:val="28"/>
            <w:szCs w:val="28"/>
            <w:u w:val="none"/>
            <w:lang w:val="en-US"/>
          </w:rPr>
          <w:t>www</w:t>
        </w:r>
        <w:r w:rsidRPr="00CC69FA">
          <w:rPr>
            <w:rStyle w:val="a3"/>
            <w:rFonts w:ascii="Times New Roman" w:hAnsi="Times New Roman"/>
            <w:color w:val="auto"/>
            <w:sz w:val="28"/>
            <w:szCs w:val="28"/>
            <w:u w:val="none"/>
          </w:rPr>
          <w:t>.</w:t>
        </w:r>
        <w:r w:rsidRPr="00CC69FA">
          <w:rPr>
            <w:rStyle w:val="a3"/>
            <w:rFonts w:ascii="Times New Roman" w:hAnsi="Times New Roman"/>
            <w:color w:val="auto"/>
            <w:sz w:val="28"/>
            <w:szCs w:val="28"/>
            <w:u w:val="none"/>
            <w:lang w:val="en-US"/>
          </w:rPr>
          <w:t>vak</w:t>
        </w:r>
        <w:r w:rsidRPr="00CC69FA">
          <w:rPr>
            <w:rStyle w:val="a3"/>
            <w:rFonts w:ascii="Times New Roman" w:hAnsi="Times New Roman"/>
            <w:color w:val="auto"/>
            <w:sz w:val="28"/>
            <w:szCs w:val="28"/>
            <w:u w:val="none"/>
          </w:rPr>
          <w:t>.</w:t>
        </w:r>
        <w:r w:rsidRPr="00CC69FA">
          <w:rPr>
            <w:rStyle w:val="a3"/>
            <w:rFonts w:ascii="Times New Roman" w:hAnsi="Times New Roman"/>
            <w:color w:val="auto"/>
            <w:sz w:val="28"/>
            <w:szCs w:val="28"/>
            <w:u w:val="none"/>
            <w:lang w:val="en-US"/>
          </w:rPr>
          <w:t>ed</w:t>
        </w:r>
        <w:r w:rsidRPr="00CC69FA">
          <w:rPr>
            <w:rStyle w:val="a3"/>
            <w:rFonts w:ascii="Times New Roman" w:hAnsi="Times New Roman"/>
            <w:color w:val="auto"/>
            <w:sz w:val="28"/>
            <w:szCs w:val="28"/>
            <w:u w:val="none"/>
          </w:rPr>
          <w:t>.</w:t>
        </w:r>
        <w:r w:rsidRPr="00CC69FA">
          <w:rPr>
            <w:rStyle w:val="a3"/>
            <w:rFonts w:ascii="Times New Roman" w:hAnsi="Times New Roman"/>
            <w:color w:val="auto"/>
            <w:sz w:val="28"/>
            <w:szCs w:val="28"/>
            <w:u w:val="none"/>
            <w:lang w:val="en-US"/>
          </w:rPr>
          <w:t>gov</w:t>
        </w:r>
        <w:r w:rsidRPr="00CC69FA">
          <w:rPr>
            <w:rStyle w:val="a3"/>
            <w:rFonts w:ascii="Times New Roman" w:hAnsi="Times New Roman"/>
            <w:color w:val="auto"/>
            <w:sz w:val="28"/>
            <w:szCs w:val="28"/>
            <w:u w:val="none"/>
          </w:rPr>
          <w:t>.</w:t>
        </w:r>
        <w:r w:rsidRPr="00CC69FA">
          <w:rPr>
            <w:rStyle w:val="a3"/>
            <w:rFonts w:ascii="Times New Roman" w:hAnsi="Times New Roman"/>
            <w:color w:val="auto"/>
            <w:sz w:val="28"/>
            <w:szCs w:val="28"/>
            <w:u w:val="none"/>
            <w:lang w:val="en-US"/>
          </w:rPr>
          <w:t>ru</w:t>
        </w:r>
      </w:hyperlink>
      <w:r w:rsidRPr="00CC69FA">
        <w:rPr>
          <w:rFonts w:ascii="Times New Roman" w:hAnsi="Times New Roman" w:cs="Times New Roman"/>
          <w:sz w:val="28"/>
          <w:szCs w:val="28"/>
        </w:rPr>
        <w:t xml:space="preserve"> и ФГАОУ ВПО «Казанский (Приволжский) федеральный университет» </w:t>
      </w:r>
      <w:r w:rsidRPr="00CC69FA">
        <w:rPr>
          <w:rFonts w:ascii="Times New Roman" w:hAnsi="Times New Roman" w:cs="Times New Roman"/>
          <w:sz w:val="28"/>
          <w:szCs w:val="28"/>
          <w:lang w:val="en-US"/>
        </w:rPr>
        <w:t>www</w:t>
      </w:r>
      <w:r w:rsidRPr="00CC69FA">
        <w:rPr>
          <w:rFonts w:ascii="Times New Roman" w:hAnsi="Times New Roman" w:cs="Times New Roman"/>
          <w:sz w:val="28"/>
          <w:szCs w:val="28"/>
        </w:rPr>
        <w:t>.</w:t>
      </w:r>
      <w:r w:rsidRPr="00CC69FA">
        <w:rPr>
          <w:rFonts w:ascii="Times New Roman" w:hAnsi="Times New Roman" w:cs="Times New Roman"/>
          <w:sz w:val="28"/>
          <w:szCs w:val="28"/>
          <w:lang w:val="en-US"/>
        </w:rPr>
        <w:t>kpfu</w:t>
      </w:r>
      <w:r w:rsidRPr="00CC69FA">
        <w:rPr>
          <w:rFonts w:ascii="Times New Roman" w:hAnsi="Times New Roman" w:cs="Times New Roman"/>
          <w:sz w:val="28"/>
          <w:szCs w:val="28"/>
        </w:rPr>
        <w:t>.</w:t>
      </w:r>
      <w:r w:rsidRPr="00CC69FA">
        <w:rPr>
          <w:rFonts w:ascii="Times New Roman" w:hAnsi="Times New Roman" w:cs="Times New Roman"/>
          <w:sz w:val="28"/>
          <w:szCs w:val="28"/>
          <w:lang w:val="en-US"/>
        </w:rPr>
        <w:t>ru</w:t>
      </w:r>
      <w:r w:rsidRPr="00CC69FA">
        <w:rPr>
          <w:rFonts w:ascii="Times New Roman" w:hAnsi="Times New Roman" w:cs="Times New Roman"/>
          <w:sz w:val="28"/>
          <w:szCs w:val="28"/>
        </w:rPr>
        <w:t>.</w:t>
      </w:r>
    </w:p>
    <w:p w:rsidR="00212123" w:rsidRPr="00CC69FA" w:rsidRDefault="00212123" w:rsidP="00212123">
      <w:pPr>
        <w:spacing w:line="240" w:lineRule="auto"/>
        <w:rPr>
          <w:rFonts w:ascii="Times New Roman" w:hAnsi="Times New Roman" w:cs="Times New Roman"/>
          <w:color w:val="FF0000"/>
          <w:sz w:val="28"/>
          <w:szCs w:val="28"/>
        </w:rPr>
      </w:pPr>
    </w:p>
    <w:p w:rsidR="009F2F2C" w:rsidRPr="00CC69FA" w:rsidRDefault="009F2F2C" w:rsidP="009F2F2C">
      <w:pPr>
        <w:spacing w:line="240" w:lineRule="auto"/>
        <w:rPr>
          <w:rFonts w:ascii="Times New Roman" w:hAnsi="Times New Roman" w:cs="Times New Roman"/>
          <w:color w:val="FF0000"/>
          <w:sz w:val="28"/>
          <w:szCs w:val="28"/>
        </w:rPr>
      </w:pPr>
      <w:r w:rsidRPr="00CC69FA">
        <w:rPr>
          <w:rFonts w:ascii="Times New Roman" w:hAnsi="Times New Roman" w:cs="Times New Roman"/>
          <w:sz w:val="28"/>
          <w:szCs w:val="28"/>
        </w:rPr>
        <w:t xml:space="preserve">Автореферат разослан </w:t>
      </w:r>
      <w:r w:rsidRPr="00CC69FA">
        <w:rPr>
          <w:rFonts w:ascii="Times New Roman" w:hAnsi="Times New Roman" w:cs="Times New Roman"/>
          <w:color w:val="FF0000"/>
          <w:sz w:val="28"/>
          <w:szCs w:val="28"/>
        </w:rPr>
        <w:t xml:space="preserve">20 ноября </w:t>
      </w:r>
      <w:r w:rsidRPr="00CC69FA">
        <w:rPr>
          <w:rFonts w:ascii="Times New Roman" w:hAnsi="Times New Roman" w:cs="Times New Roman"/>
          <w:sz w:val="28"/>
          <w:szCs w:val="28"/>
        </w:rPr>
        <w:t>20</w:t>
      </w:r>
      <w:r w:rsidRPr="00CC69FA">
        <w:rPr>
          <w:rFonts w:ascii="Times New Roman" w:hAnsi="Times New Roman" w:cs="Times New Roman"/>
          <w:color w:val="FF0000"/>
          <w:sz w:val="28"/>
          <w:szCs w:val="28"/>
        </w:rPr>
        <w:t>1</w:t>
      </w:r>
      <w:r w:rsidR="004642F0" w:rsidRPr="00CC69FA">
        <w:rPr>
          <w:rFonts w:ascii="Times New Roman" w:hAnsi="Times New Roman" w:cs="Times New Roman"/>
          <w:color w:val="FF0000"/>
          <w:sz w:val="28"/>
          <w:szCs w:val="28"/>
        </w:rPr>
        <w:t>4</w:t>
      </w:r>
      <w:r w:rsidRPr="00CC69FA">
        <w:rPr>
          <w:rFonts w:ascii="Times New Roman" w:hAnsi="Times New Roman" w:cs="Times New Roman"/>
          <w:color w:val="FF0000"/>
          <w:sz w:val="28"/>
          <w:szCs w:val="28"/>
        </w:rPr>
        <w:t xml:space="preserve"> </w:t>
      </w:r>
      <w:r w:rsidRPr="00CC69FA">
        <w:rPr>
          <w:rFonts w:ascii="Times New Roman" w:hAnsi="Times New Roman" w:cs="Times New Roman"/>
          <w:sz w:val="28"/>
          <w:szCs w:val="28"/>
        </w:rPr>
        <w:t>года.</w:t>
      </w:r>
    </w:p>
    <w:p w:rsidR="00E151ED" w:rsidRDefault="00E151ED" w:rsidP="00212123">
      <w:pPr>
        <w:spacing w:line="240" w:lineRule="auto"/>
        <w:rPr>
          <w:rFonts w:ascii="Times New Roman" w:hAnsi="Times New Roman" w:cs="Times New Roman"/>
          <w:sz w:val="28"/>
          <w:szCs w:val="28"/>
        </w:rPr>
      </w:pPr>
    </w:p>
    <w:p w:rsidR="009F2F2C" w:rsidRPr="00CC69FA" w:rsidRDefault="009F2F2C" w:rsidP="00212123">
      <w:pPr>
        <w:spacing w:line="240" w:lineRule="auto"/>
        <w:rPr>
          <w:rFonts w:ascii="Times New Roman" w:hAnsi="Times New Roman" w:cs="Times New Roman"/>
          <w:sz w:val="28"/>
          <w:szCs w:val="28"/>
        </w:rPr>
      </w:pPr>
      <w:r w:rsidRPr="00CC69FA">
        <w:rPr>
          <w:rFonts w:ascii="Times New Roman" w:hAnsi="Times New Roman" w:cs="Times New Roman"/>
          <w:sz w:val="28"/>
          <w:szCs w:val="28"/>
        </w:rPr>
        <w:t xml:space="preserve">Ученый секретарь                                   </w:t>
      </w:r>
    </w:p>
    <w:p w:rsidR="00212123" w:rsidRPr="00CC69FA" w:rsidRDefault="009F2F2C" w:rsidP="00212123">
      <w:pPr>
        <w:spacing w:line="240" w:lineRule="auto"/>
        <w:rPr>
          <w:rFonts w:ascii="Times New Roman" w:hAnsi="Times New Roman" w:cs="Times New Roman"/>
          <w:sz w:val="28"/>
          <w:szCs w:val="28"/>
        </w:rPr>
      </w:pPr>
      <w:r w:rsidRPr="00CC69FA">
        <w:rPr>
          <w:rFonts w:ascii="Times New Roman" w:hAnsi="Times New Roman" w:cs="Times New Roman"/>
          <w:sz w:val="28"/>
          <w:szCs w:val="28"/>
        </w:rPr>
        <w:t xml:space="preserve">диссертационного совета,                         </w:t>
      </w:r>
    </w:p>
    <w:p w:rsidR="009F2F2C" w:rsidRPr="00CC69FA" w:rsidRDefault="004642F0" w:rsidP="00212123">
      <w:pPr>
        <w:spacing w:line="240" w:lineRule="auto"/>
        <w:rPr>
          <w:rFonts w:ascii="Times New Roman" w:hAnsi="Times New Roman" w:cs="Times New Roman"/>
          <w:sz w:val="28"/>
          <w:szCs w:val="28"/>
        </w:rPr>
      </w:pPr>
      <w:r w:rsidRPr="00CC69FA">
        <w:rPr>
          <w:rFonts w:ascii="Times New Roman" w:hAnsi="Times New Roman" w:cs="Times New Roman"/>
          <w:sz w:val="28"/>
          <w:szCs w:val="28"/>
        </w:rPr>
        <w:t>кандидат</w:t>
      </w:r>
      <w:r w:rsidR="009F2F2C" w:rsidRPr="00CC69FA">
        <w:rPr>
          <w:rFonts w:ascii="Times New Roman" w:hAnsi="Times New Roman" w:cs="Times New Roman"/>
          <w:sz w:val="28"/>
          <w:szCs w:val="28"/>
        </w:rPr>
        <w:t xml:space="preserve"> экономических наук, доцент  </w:t>
      </w:r>
      <w:r w:rsidR="009F2F2C" w:rsidRPr="00CC69FA">
        <w:rPr>
          <w:rFonts w:ascii="Times New Roman" w:hAnsi="Times New Roman" w:cs="Times New Roman"/>
          <w:sz w:val="28"/>
          <w:szCs w:val="28"/>
        </w:rPr>
        <w:tab/>
      </w:r>
      <w:r w:rsidR="00CB0C54" w:rsidRPr="00CC69FA">
        <w:rPr>
          <w:rFonts w:ascii="Times New Roman" w:hAnsi="Times New Roman" w:cs="Times New Roman"/>
          <w:sz w:val="28"/>
          <w:szCs w:val="28"/>
        </w:rPr>
        <w:t xml:space="preserve">                             </w:t>
      </w:r>
      <w:r w:rsidR="00212123" w:rsidRPr="00CC69FA">
        <w:rPr>
          <w:rFonts w:ascii="Times New Roman" w:hAnsi="Times New Roman" w:cs="Times New Roman"/>
          <w:sz w:val="28"/>
          <w:szCs w:val="28"/>
        </w:rPr>
        <w:t>И.С. Глебова</w:t>
      </w:r>
    </w:p>
    <w:p w:rsidR="008B0599" w:rsidRPr="00221EEA" w:rsidRDefault="009F2F2C" w:rsidP="00975F2A">
      <w:pPr>
        <w:spacing w:before="120" w:line="240" w:lineRule="auto"/>
        <w:ind w:firstLine="0"/>
        <w:jc w:val="center"/>
        <w:rPr>
          <w:rFonts w:ascii="Times New Roman" w:hAnsi="Times New Roman" w:cs="Times New Roman"/>
          <w:b/>
          <w:bCs/>
          <w:sz w:val="28"/>
          <w:szCs w:val="28"/>
        </w:rPr>
      </w:pPr>
      <w:r w:rsidRPr="009F2F2C">
        <w:rPr>
          <w:rFonts w:ascii="Times New Roman" w:hAnsi="Times New Roman" w:cs="Times New Roman"/>
          <w:sz w:val="26"/>
          <w:szCs w:val="26"/>
        </w:rPr>
        <w:br w:type="page"/>
      </w:r>
      <w:r w:rsidR="008B0599" w:rsidRPr="00221EEA">
        <w:rPr>
          <w:rFonts w:ascii="Times New Roman" w:hAnsi="Times New Roman" w:cs="Times New Roman"/>
          <w:b/>
          <w:bCs/>
          <w:sz w:val="28"/>
          <w:szCs w:val="28"/>
        </w:rPr>
        <w:lastRenderedPageBreak/>
        <w:t>ОБЩАЯ ХАРАКТЕРИСТИКА РАБОТЫ</w:t>
      </w:r>
    </w:p>
    <w:p w:rsidR="00D231C0" w:rsidRPr="00221EEA" w:rsidRDefault="008B0599" w:rsidP="009F2F2C">
      <w:pPr>
        <w:spacing w:before="120" w:line="276" w:lineRule="auto"/>
        <w:rPr>
          <w:rFonts w:ascii="Times New Roman" w:hAnsi="Times New Roman" w:cs="Times New Roman"/>
          <w:bCs/>
          <w:sz w:val="28"/>
          <w:szCs w:val="28"/>
        </w:rPr>
      </w:pPr>
      <w:r w:rsidRPr="00221EEA">
        <w:rPr>
          <w:rFonts w:ascii="Times New Roman" w:hAnsi="Times New Roman" w:cs="Times New Roman"/>
          <w:b/>
          <w:bCs/>
          <w:sz w:val="28"/>
          <w:szCs w:val="28"/>
        </w:rPr>
        <w:t xml:space="preserve">Актуальность темы исследования. </w:t>
      </w:r>
      <w:r w:rsidR="00D231C0" w:rsidRPr="00221EEA">
        <w:rPr>
          <w:rFonts w:ascii="Times New Roman" w:hAnsi="Times New Roman" w:cs="Times New Roman"/>
          <w:bCs/>
          <w:sz w:val="28"/>
          <w:szCs w:val="28"/>
        </w:rPr>
        <w:t>В последние десятилетия человечество направило усилие на развитие технического, экономического и социального потенциала, кото</w:t>
      </w:r>
      <w:r w:rsidR="00ED7A60" w:rsidRPr="00221EEA">
        <w:rPr>
          <w:rFonts w:ascii="Times New Roman" w:hAnsi="Times New Roman" w:cs="Times New Roman"/>
          <w:bCs/>
          <w:sz w:val="28"/>
          <w:szCs w:val="28"/>
        </w:rPr>
        <w:t>рые</w:t>
      </w:r>
      <w:r w:rsidR="00D231C0" w:rsidRPr="00221EEA">
        <w:rPr>
          <w:rFonts w:ascii="Times New Roman" w:hAnsi="Times New Roman" w:cs="Times New Roman"/>
          <w:bCs/>
          <w:sz w:val="28"/>
          <w:szCs w:val="28"/>
        </w:rPr>
        <w:t xml:space="preserve"> ускор</w:t>
      </w:r>
      <w:r w:rsidR="00ED7A60" w:rsidRPr="00221EEA">
        <w:rPr>
          <w:rFonts w:ascii="Times New Roman" w:hAnsi="Times New Roman" w:cs="Times New Roman"/>
          <w:bCs/>
          <w:sz w:val="28"/>
          <w:szCs w:val="28"/>
        </w:rPr>
        <w:t>я</w:t>
      </w:r>
      <w:r w:rsidR="00D231C0" w:rsidRPr="00221EEA">
        <w:rPr>
          <w:rFonts w:ascii="Times New Roman" w:hAnsi="Times New Roman" w:cs="Times New Roman"/>
          <w:bCs/>
          <w:sz w:val="28"/>
          <w:szCs w:val="28"/>
        </w:rPr>
        <w:t>т темп мирового экономического роста. Кризис в российских отраслях экономики и на отдельных предприятиях были связаны с национальными проблемами переходного периода и</w:t>
      </w:r>
      <w:r w:rsidR="00CB0C54">
        <w:rPr>
          <w:rFonts w:ascii="Times New Roman" w:hAnsi="Times New Roman" w:cs="Times New Roman"/>
          <w:bCs/>
          <w:sz w:val="28"/>
          <w:szCs w:val="28"/>
        </w:rPr>
        <w:t xml:space="preserve"> </w:t>
      </w:r>
      <w:r w:rsidR="00D231C0" w:rsidRPr="00221EEA">
        <w:rPr>
          <w:rFonts w:ascii="Times New Roman" w:hAnsi="Times New Roman" w:cs="Times New Roman"/>
          <w:bCs/>
          <w:sz w:val="28"/>
          <w:szCs w:val="28"/>
        </w:rPr>
        <w:t>мировыми экономическими условиями, адаптация к которым российской промышленности и отдельно каждого промышленного предприятия наиболее сложна.</w:t>
      </w:r>
    </w:p>
    <w:p w:rsidR="008B0599" w:rsidRPr="00221EEA" w:rsidRDefault="00D231C0" w:rsidP="00221EEA">
      <w:pPr>
        <w:spacing w:line="276" w:lineRule="auto"/>
        <w:rPr>
          <w:rFonts w:ascii="Times New Roman" w:hAnsi="Times New Roman" w:cs="Times New Roman"/>
          <w:color w:val="FF0000"/>
          <w:sz w:val="28"/>
          <w:szCs w:val="28"/>
        </w:rPr>
      </w:pPr>
      <w:r w:rsidRPr="00221EEA">
        <w:rPr>
          <w:rFonts w:ascii="Times New Roman" w:hAnsi="Times New Roman" w:cs="Times New Roman"/>
          <w:sz w:val="28"/>
          <w:szCs w:val="28"/>
        </w:rPr>
        <w:t xml:space="preserve">Этим и объясняется влияние кризиса на производственную сферу, особенно в машиностроительной отрасли, где наиболее заметна мировая конкуренция, а конечные результаты производства машиностроительной продукции в основном зависит от качества используемых ресурсов, техники, технологии и внедрения инноваций. Рост конкурентоспособности отечественных производителей становится основным условием «выживания» и дальнейшего развития предприятий промышленности. </w:t>
      </w:r>
    </w:p>
    <w:p w:rsidR="00D231C0" w:rsidRPr="00221EEA" w:rsidRDefault="00D231C0" w:rsidP="00221EEA">
      <w:pPr>
        <w:spacing w:line="276" w:lineRule="auto"/>
        <w:rPr>
          <w:rFonts w:ascii="Times New Roman" w:hAnsi="Times New Roman" w:cs="Times New Roman"/>
          <w:sz w:val="28"/>
          <w:szCs w:val="28"/>
        </w:rPr>
      </w:pPr>
      <w:r w:rsidRPr="00221EEA">
        <w:rPr>
          <w:rFonts w:ascii="Times New Roman" w:hAnsi="Times New Roman" w:cs="Times New Roman"/>
          <w:sz w:val="28"/>
          <w:szCs w:val="28"/>
        </w:rPr>
        <w:t>В современных условиях хозяйствования одним из важных факторов эффективного долгосрочного функционирования машиностроительного комплекса является регулярное успешное осуществление инновационной деятельности. Отставание машиностроительного комплекса в инновационной деятельности не позволяет  машиностроительному комплексу обеспечить высокую конкурентоспособность и устойчивый экономический рост. Одной из причин низкой инновационной активности машиностроительного комплекса является отсутствие надлежащего опыта управления нововведениями и инновациями в рыночных условиях и соответствующей эффективной практически-теоретической базы управления инновационным развитием машиностроительного комплекса.</w:t>
      </w:r>
    </w:p>
    <w:p w:rsidR="00D231C0" w:rsidRPr="00221EEA" w:rsidRDefault="00D231C0" w:rsidP="00221EEA">
      <w:pPr>
        <w:spacing w:line="276" w:lineRule="auto"/>
        <w:rPr>
          <w:rFonts w:ascii="Times New Roman" w:hAnsi="Times New Roman" w:cs="Times New Roman"/>
          <w:sz w:val="28"/>
          <w:szCs w:val="28"/>
        </w:rPr>
      </w:pPr>
      <w:r w:rsidRPr="00221EEA">
        <w:rPr>
          <w:rFonts w:ascii="Times New Roman" w:hAnsi="Times New Roman" w:cs="Times New Roman"/>
          <w:sz w:val="28"/>
          <w:szCs w:val="28"/>
        </w:rPr>
        <w:t xml:space="preserve">Как показывают исследования, в настоящее время единственная и целостная теория формирования </w:t>
      </w:r>
      <w:r w:rsidR="009F2F2C">
        <w:rPr>
          <w:rFonts w:ascii="Times New Roman" w:hAnsi="Times New Roman" w:cs="Times New Roman"/>
          <w:sz w:val="28"/>
          <w:szCs w:val="28"/>
        </w:rPr>
        <w:t xml:space="preserve">алгоритмов и </w:t>
      </w:r>
      <w:r w:rsidRPr="00221EEA">
        <w:rPr>
          <w:rFonts w:ascii="Times New Roman" w:hAnsi="Times New Roman" w:cs="Times New Roman"/>
          <w:sz w:val="28"/>
          <w:szCs w:val="28"/>
        </w:rPr>
        <w:t>моделей управления конкурентоспособностью машиностроительного комплекса в условиях инновационного развития региона до сих пор отсутствует, что обусловливает необходимость дальнейшего ее развития. Это и обусловило выбор темы, основную цель и содержание задач, актуальность и целесообразность проведения исследований в данном направлении.</w:t>
      </w:r>
    </w:p>
    <w:p w:rsidR="008B0599" w:rsidRPr="00221EEA"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b/>
          <w:bCs/>
          <w:sz w:val="28"/>
          <w:szCs w:val="28"/>
        </w:rPr>
        <w:t xml:space="preserve">Степень </w:t>
      </w:r>
      <w:r w:rsidR="008305B2">
        <w:rPr>
          <w:rFonts w:ascii="Times New Roman" w:hAnsi="Times New Roman" w:cs="Times New Roman"/>
          <w:b/>
          <w:bCs/>
          <w:sz w:val="28"/>
          <w:szCs w:val="28"/>
        </w:rPr>
        <w:t xml:space="preserve">разработанности </w:t>
      </w:r>
      <w:r w:rsidRPr="00221EEA">
        <w:rPr>
          <w:rFonts w:ascii="Times New Roman" w:hAnsi="Times New Roman" w:cs="Times New Roman"/>
          <w:b/>
          <w:bCs/>
          <w:sz w:val="28"/>
          <w:szCs w:val="28"/>
        </w:rPr>
        <w:t xml:space="preserve">проблемы. </w:t>
      </w:r>
      <w:r w:rsidRPr="00221EEA">
        <w:rPr>
          <w:rFonts w:ascii="Times New Roman" w:hAnsi="Times New Roman" w:cs="Times New Roman"/>
          <w:sz w:val="28"/>
          <w:szCs w:val="28"/>
        </w:rPr>
        <w:t xml:space="preserve">На сегодняшний момент дискутировать по поводу </w:t>
      </w:r>
      <w:r w:rsidR="00AD3287">
        <w:rPr>
          <w:rFonts w:ascii="Times New Roman" w:hAnsi="Times New Roman" w:cs="Times New Roman"/>
          <w:sz w:val="28"/>
          <w:szCs w:val="28"/>
        </w:rPr>
        <w:t xml:space="preserve">алгоритмов </w:t>
      </w:r>
      <w:r w:rsidR="00ED7A60" w:rsidRPr="00221EEA">
        <w:rPr>
          <w:rFonts w:ascii="Times New Roman" w:hAnsi="Times New Roman" w:cs="Times New Roman"/>
          <w:sz w:val="28"/>
          <w:szCs w:val="28"/>
        </w:rPr>
        <w:t>и</w:t>
      </w:r>
      <w:r w:rsidR="00AD3287">
        <w:rPr>
          <w:rFonts w:ascii="Times New Roman" w:hAnsi="Times New Roman" w:cs="Times New Roman"/>
          <w:sz w:val="28"/>
          <w:szCs w:val="28"/>
        </w:rPr>
        <w:t xml:space="preserve"> моделей </w:t>
      </w:r>
      <w:r w:rsidRPr="00221EEA">
        <w:rPr>
          <w:rFonts w:ascii="Times New Roman" w:hAnsi="Times New Roman" w:cs="Times New Roman"/>
          <w:sz w:val="28"/>
          <w:szCs w:val="28"/>
        </w:rPr>
        <w:t>управления конкурентоспособностью машиностроительного комплекса не представляется возможным, поскольку данные модели разработаны в об</w:t>
      </w:r>
      <w:r w:rsidR="00AD3287">
        <w:rPr>
          <w:rFonts w:ascii="Times New Roman" w:hAnsi="Times New Roman" w:cs="Times New Roman"/>
          <w:sz w:val="28"/>
          <w:szCs w:val="28"/>
        </w:rPr>
        <w:t xml:space="preserve">щем, </w:t>
      </w:r>
      <w:r w:rsidRPr="00221EEA">
        <w:rPr>
          <w:rFonts w:ascii="Times New Roman" w:hAnsi="Times New Roman" w:cs="Times New Roman"/>
          <w:sz w:val="28"/>
          <w:szCs w:val="28"/>
        </w:rPr>
        <w:t xml:space="preserve">виде </w:t>
      </w:r>
      <w:r w:rsidRPr="00221EEA">
        <w:rPr>
          <w:rFonts w:ascii="Times New Roman" w:hAnsi="Times New Roman" w:cs="Times New Roman"/>
          <w:sz w:val="28"/>
          <w:szCs w:val="28"/>
        </w:rPr>
        <w:lastRenderedPageBreak/>
        <w:t>теоретического характера, а определение инновационное развитие машиностроительного комплекса встречается достаточно редко в научных публикациях.</w:t>
      </w:r>
    </w:p>
    <w:p w:rsidR="008B0599" w:rsidRPr="00221EEA"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sz w:val="28"/>
          <w:szCs w:val="28"/>
        </w:rPr>
        <w:t>Научные аспекты данного исследования формировались на основе анализа существующих методик, переосмысления идей российских и западных ученых в сфере определения как инвестиционного, так и инновационного развития машиностроительного  комплекса.</w:t>
      </w:r>
    </w:p>
    <w:p w:rsidR="008B0599" w:rsidRDefault="00D13A3C" w:rsidP="00221EEA">
      <w:pPr>
        <w:spacing w:line="276" w:lineRule="auto"/>
        <w:rPr>
          <w:rFonts w:ascii="Times New Roman" w:hAnsi="Times New Roman" w:cs="Times New Roman"/>
          <w:sz w:val="28"/>
          <w:szCs w:val="28"/>
        </w:rPr>
      </w:pPr>
      <w:r>
        <w:rPr>
          <w:rFonts w:ascii="Times New Roman" w:hAnsi="Times New Roman" w:cs="Times New Roman"/>
          <w:sz w:val="28"/>
          <w:szCs w:val="28"/>
        </w:rPr>
        <w:t xml:space="preserve">Вопросы управления конкурентоспособностью хозяйственных систем отражены в работах таких известных отечественных ученых, как </w:t>
      </w:r>
      <w:r w:rsidR="00EF0630" w:rsidRPr="00221EEA">
        <w:rPr>
          <w:rFonts w:ascii="Times New Roman" w:hAnsi="Times New Roman" w:cs="Times New Roman"/>
          <w:sz w:val="28"/>
          <w:szCs w:val="28"/>
        </w:rPr>
        <w:t xml:space="preserve">А.И. Анчишкин, </w:t>
      </w:r>
      <w:r w:rsidR="008B0599" w:rsidRPr="00221EEA">
        <w:rPr>
          <w:rFonts w:ascii="Times New Roman" w:hAnsi="Times New Roman" w:cs="Times New Roman"/>
          <w:sz w:val="28"/>
          <w:szCs w:val="28"/>
        </w:rPr>
        <w:t xml:space="preserve">Ю.П. Анискин, Л.С. Барютин, </w:t>
      </w:r>
      <w:r w:rsidR="00EF0630" w:rsidRPr="00221EEA">
        <w:rPr>
          <w:rFonts w:ascii="Times New Roman" w:hAnsi="Times New Roman" w:cs="Times New Roman"/>
          <w:sz w:val="28"/>
          <w:szCs w:val="28"/>
        </w:rPr>
        <w:t xml:space="preserve">И.А. Баев, </w:t>
      </w:r>
      <w:r w:rsidR="008B0599" w:rsidRPr="00221EEA">
        <w:rPr>
          <w:rFonts w:ascii="Times New Roman" w:hAnsi="Times New Roman" w:cs="Times New Roman"/>
          <w:sz w:val="28"/>
          <w:szCs w:val="28"/>
        </w:rPr>
        <w:t xml:space="preserve">В.И. Кушлин, Н.А. Потехин, </w:t>
      </w:r>
      <w:r w:rsidR="00EF0630" w:rsidRPr="00221EEA">
        <w:rPr>
          <w:rFonts w:ascii="Times New Roman" w:hAnsi="Times New Roman" w:cs="Times New Roman"/>
          <w:sz w:val="28"/>
          <w:szCs w:val="28"/>
        </w:rPr>
        <w:t xml:space="preserve">В.Д. Маркова, </w:t>
      </w:r>
      <w:r w:rsidR="008B0599" w:rsidRPr="00221EEA">
        <w:rPr>
          <w:rFonts w:ascii="Times New Roman" w:hAnsi="Times New Roman" w:cs="Times New Roman"/>
          <w:sz w:val="28"/>
          <w:szCs w:val="28"/>
        </w:rPr>
        <w:t xml:space="preserve">А.И. Пригожин, З.Б. Хмельницкая, </w:t>
      </w:r>
      <w:r w:rsidR="00EF0630" w:rsidRPr="00221EEA">
        <w:rPr>
          <w:rFonts w:ascii="Times New Roman" w:hAnsi="Times New Roman" w:cs="Times New Roman"/>
          <w:sz w:val="28"/>
          <w:szCs w:val="28"/>
        </w:rPr>
        <w:t xml:space="preserve">Н.М. Фонштейн, </w:t>
      </w:r>
      <w:r w:rsidR="008B0599" w:rsidRPr="00221EEA">
        <w:rPr>
          <w:rFonts w:ascii="Times New Roman" w:hAnsi="Times New Roman" w:cs="Times New Roman"/>
          <w:sz w:val="28"/>
          <w:szCs w:val="28"/>
        </w:rPr>
        <w:t>Л.Ф. Шайбакова, Ю.В. Яковец</w:t>
      </w:r>
      <w:r w:rsidR="00EF0630" w:rsidRPr="00221EEA">
        <w:rPr>
          <w:rFonts w:ascii="Times New Roman" w:hAnsi="Times New Roman" w:cs="Times New Roman"/>
          <w:sz w:val="28"/>
          <w:szCs w:val="28"/>
        </w:rPr>
        <w:t>,</w:t>
      </w:r>
      <w:r w:rsidR="00156075">
        <w:rPr>
          <w:rFonts w:ascii="Times New Roman" w:hAnsi="Times New Roman" w:cs="Times New Roman"/>
          <w:sz w:val="28"/>
          <w:szCs w:val="28"/>
        </w:rPr>
        <w:t xml:space="preserve"> </w:t>
      </w:r>
      <w:r w:rsidR="00EF0630" w:rsidRPr="00221EEA">
        <w:rPr>
          <w:rFonts w:ascii="Times New Roman" w:hAnsi="Times New Roman" w:cs="Times New Roman"/>
          <w:sz w:val="28"/>
          <w:szCs w:val="28"/>
        </w:rPr>
        <w:t xml:space="preserve">В.Э. Шугуров </w:t>
      </w:r>
      <w:r w:rsidR="008B0599" w:rsidRPr="00221EEA">
        <w:rPr>
          <w:rFonts w:ascii="Times New Roman" w:hAnsi="Times New Roman" w:cs="Times New Roman"/>
          <w:sz w:val="28"/>
          <w:szCs w:val="28"/>
        </w:rPr>
        <w:t xml:space="preserve">и др., и </w:t>
      </w:r>
      <w:r w:rsidR="00EF0630" w:rsidRPr="00221EEA">
        <w:rPr>
          <w:rFonts w:ascii="Times New Roman" w:hAnsi="Times New Roman" w:cs="Times New Roman"/>
          <w:sz w:val="28"/>
          <w:szCs w:val="28"/>
        </w:rPr>
        <w:t>зарубежных,</w:t>
      </w:r>
      <w:r w:rsidR="008B0599" w:rsidRPr="00221EEA">
        <w:rPr>
          <w:rFonts w:ascii="Times New Roman" w:hAnsi="Times New Roman" w:cs="Times New Roman"/>
          <w:sz w:val="28"/>
          <w:szCs w:val="28"/>
        </w:rPr>
        <w:t xml:space="preserve"> таких как Й. Шумпетер, Г.</w:t>
      </w:r>
      <w:r w:rsidR="00156075">
        <w:rPr>
          <w:rFonts w:ascii="Times New Roman" w:hAnsi="Times New Roman" w:cs="Times New Roman"/>
          <w:sz w:val="28"/>
          <w:szCs w:val="28"/>
        </w:rPr>
        <w:t xml:space="preserve"> </w:t>
      </w:r>
      <w:r w:rsidR="008B0599" w:rsidRPr="00221EEA">
        <w:rPr>
          <w:rFonts w:ascii="Times New Roman" w:hAnsi="Times New Roman" w:cs="Times New Roman"/>
          <w:sz w:val="28"/>
          <w:szCs w:val="28"/>
        </w:rPr>
        <w:t xml:space="preserve">Менш, </w:t>
      </w:r>
      <w:r w:rsidR="00EF0630" w:rsidRPr="00221EEA">
        <w:rPr>
          <w:rFonts w:ascii="Times New Roman" w:hAnsi="Times New Roman" w:cs="Times New Roman"/>
          <w:sz w:val="28"/>
          <w:szCs w:val="28"/>
        </w:rPr>
        <w:t xml:space="preserve">П. Друкер, </w:t>
      </w:r>
      <w:r w:rsidR="008B0599" w:rsidRPr="00221EEA">
        <w:rPr>
          <w:rFonts w:ascii="Times New Roman" w:hAnsi="Times New Roman" w:cs="Times New Roman"/>
          <w:sz w:val="28"/>
          <w:szCs w:val="28"/>
        </w:rPr>
        <w:t>К. Фримен</w:t>
      </w:r>
      <w:r w:rsidR="00156075">
        <w:rPr>
          <w:rFonts w:ascii="Times New Roman" w:hAnsi="Times New Roman" w:cs="Times New Roman"/>
          <w:sz w:val="28"/>
          <w:szCs w:val="28"/>
        </w:rPr>
        <w:t xml:space="preserve">, </w:t>
      </w:r>
      <w:r w:rsidR="00EF0630" w:rsidRPr="00221EEA">
        <w:rPr>
          <w:rFonts w:ascii="Times New Roman" w:hAnsi="Times New Roman" w:cs="Times New Roman"/>
          <w:sz w:val="28"/>
          <w:szCs w:val="28"/>
        </w:rPr>
        <w:t>Ш. Тацуно,</w:t>
      </w:r>
      <w:r w:rsidR="00156075">
        <w:rPr>
          <w:rFonts w:ascii="Times New Roman" w:hAnsi="Times New Roman" w:cs="Times New Roman"/>
          <w:sz w:val="28"/>
          <w:szCs w:val="28"/>
        </w:rPr>
        <w:t xml:space="preserve"> </w:t>
      </w:r>
      <w:r w:rsidR="008B0599" w:rsidRPr="00221EEA">
        <w:rPr>
          <w:rFonts w:ascii="Times New Roman" w:hAnsi="Times New Roman" w:cs="Times New Roman"/>
          <w:sz w:val="28"/>
          <w:szCs w:val="28"/>
        </w:rPr>
        <w:t>Б.</w:t>
      </w:r>
      <w:r w:rsidR="00156075">
        <w:rPr>
          <w:rFonts w:ascii="Times New Roman" w:hAnsi="Times New Roman" w:cs="Times New Roman"/>
          <w:sz w:val="28"/>
          <w:szCs w:val="28"/>
        </w:rPr>
        <w:t xml:space="preserve"> </w:t>
      </w:r>
      <w:r w:rsidR="008B0599" w:rsidRPr="00221EEA">
        <w:rPr>
          <w:rFonts w:ascii="Times New Roman" w:hAnsi="Times New Roman" w:cs="Times New Roman"/>
          <w:sz w:val="28"/>
          <w:szCs w:val="28"/>
        </w:rPr>
        <w:t xml:space="preserve">Санто, Р. Робинсон, М. Портер, </w:t>
      </w:r>
      <w:r w:rsidR="00EF0630" w:rsidRPr="00221EEA">
        <w:rPr>
          <w:rFonts w:ascii="Times New Roman" w:hAnsi="Times New Roman" w:cs="Times New Roman"/>
          <w:sz w:val="28"/>
          <w:szCs w:val="28"/>
        </w:rPr>
        <w:t xml:space="preserve">Д. Сахал, </w:t>
      </w:r>
      <w:r w:rsidR="008B0599" w:rsidRPr="00221EEA">
        <w:rPr>
          <w:rFonts w:ascii="Times New Roman" w:hAnsi="Times New Roman" w:cs="Times New Roman"/>
          <w:sz w:val="28"/>
          <w:szCs w:val="28"/>
        </w:rPr>
        <w:t>Б. Твисс, К.-Х. Оппенлендер</w:t>
      </w:r>
      <w:r w:rsidR="00EF0630" w:rsidRPr="00221EEA">
        <w:rPr>
          <w:rFonts w:ascii="Times New Roman" w:hAnsi="Times New Roman" w:cs="Times New Roman"/>
          <w:sz w:val="28"/>
          <w:szCs w:val="28"/>
        </w:rPr>
        <w:t xml:space="preserve">, </w:t>
      </w:r>
      <w:r w:rsidR="008B0599" w:rsidRPr="00221EEA">
        <w:rPr>
          <w:rFonts w:ascii="Times New Roman" w:hAnsi="Times New Roman" w:cs="Times New Roman"/>
          <w:sz w:val="28"/>
          <w:szCs w:val="28"/>
        </w:rPr>
        <w:t xml:space="preserve">П.Уайт, </w:t>
      </w:r>
      <w:r w:rsidR="00EF0630" w:rsidRPr="00221EEA">
        <w:rPr>
          <w:rFonts w:ascii="Times New Roman" w:hAnsi="Times New Roman" w:cs="Times New Roman"/>
          <w:sz w:val="28"/>
          <w:szCs w:val="28"/>
        </w:rPr>
        <w:t xml:space="preserve">А. Хэмильтон, </w:t>
      </w:r>
      <w:r w:rsidR="008B0599" w:rsidRPr="00221EEA">
        <w:rPr>
          <w:rFonts w:ascii="Times New Roman" w:hAnsi="Times New Roman" w:cs="Times New Roman"/>
          <w:sz w:val="28"/>
          <w:szCs w:val="28"/>
        </w:rPr>
        <w:t>Э. Мэнсфилд и другие.</w:t>
      </w:r>
    </w:p>
    <w:p w:rsidR="009A0387" w:rsidRDefault="00D13A3C" w:rsidP="00221EEA">
      <w:pPr>
        <w:spacing w:line="276" w:lineRule="auto"/>
        <w:rPr>
          <w:rFonts w:ascii="Times New Roman" w:hAnsi="Times New Roman" w:cs="Times New Roman"/>
          <w:sz w:val="28"/>
          <w:szCs w:val="28"/>
        </w:rPr>
      </w:pPr>
      <w:r>
        <w:rPr>
          <w:rFonts w:ascii="Times New Roman" w:hAnsi="Times New Roman" w:cs="Times New Roman"/>
          <w:sz w:val="28"/>
          <w:szCs w:val="28"/>
        </w:rPr>
        <w:t>Методы и модели управления конкурентоспособностью машиностроительного комплекса рассмотрены в трудах</w:t>
      </w:r>
      <w:r w:rsidR="009A0387">
        <w:rPr>
          <w:rFonts w:ascii="Times New Roman" w:hAnsi="Times New Roman" w:cs="Times New Roman"/>
          <w:sz w:val="28"/>
          <w:szCs w:val="28"/>
        </w:rPr>
        <w:t xml:space="preserve"> </w:t>
      </w:r>
      <w:r w:rsidR="009A0387" w:rsidRPr="00221EEA">
        <w:rPr>
          <w:rFonts w:ascii="Times New Roman" w:hAnsi="Times New Roman" w:cs="Times New Roman"/>
          <w:sz w:val="28"/>
          <w:szCs w:val="28"/>
        </w:rPr>
        <w:t>С.В. Валдайцев</w:t>
      </w:r>
      <w:r w:rsidR="009A0387">
        <w:rPr>
          <w:rFonts w:ascii="Times New Roman" w:hAnsi="Times New Roman" w:cs="Times New Roman"/>
          <w:sz w:val="28"/>
          <w:szCs w:val="28"/>
        </w:rPr>
        <w:t>а</w:t>
      </w:r>
      <w:r w:rsidR="009A0387" w:rsidRPr="00221EEA">
        <w:rPr>
          <w:rFonts w:ascii="Times New Roman" w:hAnsi="Times New Roman" w:cs="Times New Roman"/>
          <w:sz w:val="28"/>
          <w:szCs w:val="28"/>
        </w:rPr>
        <w:t>, Л.С. Бляхман</w:t>
      </w:r>
      <w:r w:rsidR="009A0387">
        <w:rPr>
          <w:rFonts w:ascii="Times New Roman" w:hAnsi="Times New Roman" w:cs="Times New Roman"/>
          <w:sz w:val="28"/>
          <w:szCs w:val="28"/>
        </w:rPr>
        <w:t>а</w:t>
      </w:r>
      <w:r w:rsidR="009A0387" w:rsidRPr="00221EEA">
        <w:rPr>
          <w:rFonts w:ascii="Times New Roman" w:hAnsi="Times New Roman" w:cs="Times New Roman"/>
          <w:sz w:val="28"/>
          <w:szCs w:val="28"/>
        </w:rPr>
        <w:t>, Л.Д. Гохберг</w:t>
      </w:r>
      <w:r w:rsidR="009A0387">
        <w:rPr>
          <w:rFonts w:ascii="Times New Roman" w:hAnsi="Times New Roman" w:cs="Times New Roman"/>
          <w:sz w:val="28"/>
          <w:szCs w:val="28"/>
        </w:rPr>
        <w:t>а</w:t>
      </w:r>
      <w:r w:rsidR="009A0387" w:rsidRPr="00221EEA">
        <w:rPr>
          <w:rFonts w:ascii="Times New Roman" w:hAnsi="Times New Roman" w:cs="Times New Roman"/>
          <w:sz w:val="28"/>
          <w:szCs w:val="28"/>
        </w:rPr>
        <w:t>, С.Ю. Глазьев</w:t>
      </w:r>
      <w:r w:rsidR="009A0387">
        <w:rPr>
          <w:rFonts w:ascii="Times New Roman" w:hAnsi="Times New Roman" w:cs="Times New Roman"/>
          <w:sz w:val="28"/>
          <w:szCs w:val="28"/>
        </w:rPr>
        <w:t xml:space="preserve">а и др. Отдельные аспекты управления конкурентоспособностью машиностроительного комплекса в условиях инновационного развития региона отражены в трудах: </w:t>
      </w:r>
      <w:r w:rsidR="009A0387" w:rsidRPr="00221EEA">
        <w:rPr>
          <w:rFonts w:ascii="Times New Roman" w:hAnsi="Times New Roman" w:cs="Times New Roman"/>
          <w:sz w:val="28"/>
          <w:szCs w:val="28"/>
        </w:rPr>
        <w:t>А.А. Дынкин</w:t>
      </w:r>
      <w:r w:rsidR="009A0387">
        <w:rPr>
          <w:rFonts w:ascii="Times New Roman" w:hAnsi="Times New Roman" w:cs="Times New Roman"/>
          <w:sz w:val="28"/>
          <w:szCs w:val="28"/>
        </w:rPr>
        <w:t>а</w:t>
      </w:r>
      <w:r w:rsidR="009A0387" w:rsidRPr="00221EEA">
        <w:rPr>
          <w:rFonts w:ascii="Times New Roman" w:hAnsi="Times New Roman" w:cs="Times New Roman"/>
          <w:sz w:val="28"/>
          <w:szCs w:val="28"/>
        </w:rPr>
        <w:t>, Б.И. Громека, Д.С. Евстафьев</w:t>
      </w:r>
      <w:r w:rsidR="009A0387">
        <w:rPr>
          <w:rFonts w:ascii="Times New Roman" w:hAnsi="Times New Roman" w:cs="Times New Roman"/>
          <w:sz w:val="28"/>
          <w:szCs w:val="28"/>
        </w:rPr>
        <w:t>а</w:t>
      </w:r>
      <w:r w:rsidR="009A0387" w:rsidRPr="00221EEA">
        <w:rPr>
          <w:rFonts w:ascii="Times New Roman" w:hAnsi="Times New Roman" w:cs="Times New Roman"/>
          <w:sz w:val="28"/>
          <w:szCs w:val="28"/>
        </w:rPr>
        <w:t>, П.Н. Завлин</w:t>
      </w:r>
      <w:r w:rsidR="009A0387">
        <w:rPr>
          <w:rFonts w:ascii="Times New Roman" w:hAnsi="Times New Roman" w:cs="Times New Roman"/>
          <w:sz w:val="28"/>
          <w:szCs w:val="28"/>
        </w:rPr>
        <w:t>а и др.</w:t>
      </w:r>
    </w:p>
    <w:p w:rsidR="00D13A3C" w:rsidRPr="00221EEA" w:rsidRDefault="009A0387" w:rsidP="00221EEA">
      <w:pPr>
        <w:spacing w:line="276" w:lineRule="auto"/>
        <w:rPr>
          <w:rFonts w:ascii="Times New Roman" w:hAnsi="Times New Roman" w:cs="Times New Roman"/>
          <w:sz w:val="28"/>
          <w:szCs w:val="28"/>
        </w:rPr>
      </w:pPr>
      <w:r>
        <w:rPr>
          <w:rFonts w:ascii="Times New Roman" w:hAnsi="Times New Roman" w:cs="Times New Roman"/>
          <w:sz w:val="28"/>
          <w:szCs w:val="28"/>
        </w:rPr>
        <w:t xml:space="preserve">Вопросам развития инструментария управления конкурентоспособностью хозяйственных систем посвятили свои работы </w:t>
      </w:r>
      <w:r w:rsidRPr="00221EEA">
        <w:rPr>
          <w:rFonts w:ascii="Times New Roman" w:hAnsi="Times New Roman" w:cs="Times New Roman"/>
          <w:sz w:val="28"/>
          <w:szCs w:val="28"/>
        </w:rPr>
        <w:t xml:space="preserve">С.В. Ермасов, С.Д. Ильенкова, Г.Д. Ковалев, А.К. Казанев, Н.Р. Ковалев, Н.Д. Кондратьев, Д.И. Кокурин, А.А. Кутейников, Е.А. Королев, </w:t>
      </w:r>
      <w:r>
        <w:rPr>
          <w:rFonts w:ascii="Times New Roman" w:hAnsi="Times New Roman" w:cs="Times New Roman"/>
          <w:sz w:val="28"/>
          <w:szCs w:val="28"/>
        </w:rPr>
        <w:t xml:space="preserve">А.Н. Мельник, М.Р. Сафиуллин. </w:t>
      </w:r>
      <w:r w:rsidRPr="00221EEA">
        <w:rPr>
          <w:rFonts w:ascii="Times New Roman" w:hAnsi="Times New Roman" w:cs="Times New Roman"/>
          <w:sz w:val="28"/>
          <w:szCs w:val="28"/>
        </w:rPr>
        <w:t xml:space="preserve"> </w:t>
      </w:r>
      <w:r>
        <w:rPr>
          <w:rFonts w:ascii="Times New Roman" w:hAnsi="Times New Roman" w:cs="Times New Roman"/>
          <w:sz w:val="28"/>
          <w:szCs w:val="28"/>
        </w:rPr>
        <w:t xml:space="preserve"> </w:t>
      </w:r>
      <w:r w:rsidR="00D13A3C">
        <w:rPr>
          <w:rFonts w:ascii="Times New Roman" w:hAnsi="Times New Roman" w:cs="Times New Roman"/>
          <w:sz w:val="28"/>
          <w:szCs w:val="28"/>
        </w:rPr>
        <w:t xml:space="preserve"> </w:t>
      </w:r>
    </w:p>
    <w:p w:rsidR="008B0599"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sz w:val="28"/>
          <w:szCs w:val="28"/>
        </w:rPr>
        <w:t>Тем не менее, многие вопросы методического инструментария оценки конкурентоспособности машиностроительного</w:t>
      </w:r>
      <w:r w:rsidR="00156075">
        <w:rPr>
          <w:rFonts w:ascii="Times New Roman" w:hAnsi="Times New Roman" w:cs="Times New Roman"/>
          <w:sz w:val="28"/>
          <w:szCs w:val="28"/>
        </w:rPr>
        <w:t xml:space="preserve"> </w:t>
      </w:r>
      <w:r w:rsidRPr="00221EEA">
        <w:rPr>
          <w:rFonts w:ascii="Times New Roman" w:hAnsi="Times New Roman" w:cs="Times New Roman"/>
          <w:sz w:val="28"/>
          <w:szCs w:val="28"/>
        </w:rPr>
        <w:t xml:space="preserve">комплекса требуют более глубокой проработки. Существенная сложность решения этой научной задачи, начиная от формирования </w:t>
      </w:r>
      <w:r w:rsidR="00AD3287">
        <w:rPr>
          <w:rFonts w:ascii="Times New Roman" w:hAnsi="Times New Roman" w:cs="Times New Roman"/>
          <w:sz w:val="28"/>
          <w:szCs w:val="28"/>
        </w:rPr>
        <w:t xml:space="preserve">алгоритма и модели </w:t>
      </w:r>
      <w:r w:rsidRPr="00221EEA">
        <w:rPr>
          <w:rFonts w:ascii="Times New Roman" w:hAnsi="Times New Roman" w:cs="Times New Roman"/>
          <w:sz w:val="28"/>
          <w:szCs w:val="28"/>
        </w:rPr>
        <w:t>управления конкурентоспособностью машиностроительного комплекса и заканчивая практическими рекомендациями по реализации инновационных проектов, требует проведения дополнительных исследований в этом направлении.</w:t>
      </w:r>
    </w:p>
    <w:p w:rsidR="00902CED" w:rsidRDefault="00902CED" w:rsidP="00902CED">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Объектом </w:t>
      </w:r>
      <w:r w:rsidRPr="00902CED">
        <w:rPr>
          <w:rFonts w:ascii="Times New Roman" w:hAnsi="Times New Roman" w:cs="Times New Roman"/>
          <w:bCs/>
          <w:sz w:val="28"/>
          <w:szCs w:val="28"/>
        </w:rPr>
        <w:t>диссертационного</w:t>
      </w:r>
      <w:r>
        <w:rPr>
          <w:rFonts w:ascii="Times New Roman" w:hAnsi="Times New Roman" w:cs="Times New Roman"/>
          <w:bCs/>
          <w:sz w:val="28"/>
          <w:szCs w:val="28"/>
        </w:rPr>
        <w:t xml:space="preserve"> </w:t>
      </w:r>
      <w:r w:rsidRPr="00902CED">
        <w:rPr>
          <w:rFonts w:ascii="Times New Roman" w:hAnsi="Times New Roman" w:cs="Times New Roman"/>
          <w:bCs/>
          <w:sz w:val="28"/>
          <w:szCs w:val="28"/>
        </w:rPr>
        <w:t>исследования</w:t>
      </w:r>
      <w:r>
        <w:rPr>
          <w:rFonts w:ascii="Times New Roman" w:hAnsi="Times New Roman" w:cs="Times New Roman"/>
          <w:bCs/>
          <w:sz w:val="28"/>
          <w:szCs w:val="28"/>
        </w:rPr>
        <w:t xml:space="preserve"> </w:t>
      </w:r>
      <w:r w:rsidRPr="00902CED">
        <w:rPr>
          <w:rFonts w:ascii="Times New Roman" w:hAnsi="Times New Roman" w:cs="Times New Roman"/>
          <w:bCs/>
          <w:sz w:val="28"/>
          <w:szCs w:val="28"/>
        </w:rPr>
        <w:t>выступает</w:t>
      </w:r>
      <w:r w:rsidRPr="00221EEA">
        <w:rPr>
          <w:rFonts w:ascii="Times New Roman" w:hAnsi="Times New Roman" w:cs="Times New Roman"/>
          <w:b/>
          <w:bCs/>
          <w:sz w:val="28"/>
          <w:szCs w:val="28"/>
        </w:rPr>
        <w:t xml:space="preserve"> </w:t>
      </w:r>
      <w:r w:rsidRPr="00221EEA">
        <w:rPr>
          <w:rFonts w:ascii="Times New Roman" w:hAnsi="Times New Roman" w:cs="Times New Roman"/>
          <w:sz w:val="28"/>
          <w:szCs w:val="28"/>
        </w:rPr>
        <w:t>конкурентоспособность машиностроительного комплекса Республики Татарстан.</w:t>
      </w:r>
    </w:p>
    <w:p w:rsidR="00902CED" w:rsidRPr="00221EEA" w:rsidRDefault="00902CED" w:rsidP="00902CED">
      <w:pPr>
        <w:spacing w:line="276" w:lineRule="auto"/>
        <w:rPr>
          <w:rFonts w:ascii="Times New Roman" w:hAnsi="Times New Roman" w:cs="Times New Roman"/>
          <w:sz w:val="28"/>
          <w:szCs w:val="28"/>
        </w:rPr>
      </w:pPr>
      <w:r w:rsidRPr="00221EEA">
        <w:rPr>
          <w:rFonts w:ascii="Times New Roman" w:hAnsi="Times New Roman" w:cs="Times New Roman"/>
          <w:b/>
          <w:bCs/>
          <w:sz w:val="28"/>
          <w:szCs w:val="28"/>
        </w:rPr>
        <w:t xml:space="preserve">Предметом </w:t>
      </w:r>
      <w:r w:rsidRPr="00902CED">
        <w:rPr>
          <w:rFonts w:ascii="Times New Roman" w:hAnsi="Times New Roman" w:cs="Times New Roman"/>
          <w:bCs/>
          <w:sz w:val="28"/>
          <w:szCs w:val="28"/>
        </w:rPr>
        <w:t>исследования</w:t>
      </w:r>
      <w:r w:rsidRPr="00221EEA">
        <w:rPr>
          <w:rFonts w:ascii="Times New Roman" w:hAnsi="Times New Roman" w:cs="Times New Roman"/>
          <w:sz w:val="28"/>
          <w:szCs w:val="28"/>
        </w:rPr>
        <w:t xml:space="preserve"> является управление конкурентоспособностью машиностроительного комплекса в условиях инновационного развития региона.</w:t>
      </w:r>
    </w:p>
    <w:p w:rsidR="008B0599" w:rsidRPr="00902CED" w:rsidRDefault="00136B76" w:rsidP="00221EEA">
      <w:pPr>
        <w:spacing w:line="276" w:lineRule="auto"/>
        <w:rPr>
          <w:rFonts w:ascii="Times New Roman" w:hAnsi="Times New Roman" w:cs="Times New Roman"/>
          <w:sz w:val="28"/>
          <w:szCs w:val="28"/>
        </w:rPr>
      </w:pPr>
      <w:r>
        <w:rPr>
          <w:rFonts w:ascii="Times New Roman" w:hAnsi="Times New Roman" w:cs="Times New Roman"/>
          <w:b/>
          <w:bCs/>
          <w:sz w:val="28"/>
          <w:szCs w:val="28"/>
        </w:rPr>
        <w:lastRenderedPageBreak/>
        <w:t>Цель</w:t>
      </w:r>
      <w:r w:rsidR="008B0599" w:rsidRPr="00221EEA">
        <w:rPr>
          <w:rFonts w:ascii="Times New Roman" w:hAnsi="Times New Roman" w:cs="Times New Roman"/>
          <w:b/>
          <w:bCs/>
          <w:sz w:val="28"/>
          <w:szCs w:val="28"/>
        </w:rPr>
        <w:t xml:space="preserve"> </w:t>
      </w:r>
      <w:r w:rsidR="008B0599" w:rsidRPr="00902CED">
        <w:rPr>
          <w:rFonts w:ascii="Times New Roman" w:hAnsi="Times New Roman" w:cs="Times New Roman"/>
          <w:bCs/>
          <w:sz w:val="28"/>
          <w:szCs w:val="28"/>
        </w:rPr>
        <w:t xml:space="preserve">диссертационного исследования </w:t>
      </w:r>
      <w:r w:rsidR="00902CED" w:rsidRPr="00902CED">
        <w:rPr>
          <w:rFonts w:ascii="Times New Roman" w:hAnsi="Times New Roman" w:cs="Times New Roman"/>
          <w:bCs/>
          <w:sz w:val="28"/>
          <w:szCs w:val="28"/>
        </w:rPr>
        <w:t xml:space="preserve">состоит в обосновании теоретических подходов, разработке методических и практических рекомендаций по формированию и развитию </w:t>
      </w:r>
      <w:r w:rsidR="00902CED">
        <w:rPr>
          <w:rFonts w:ascii="Times New Roman" w:hAnsi="Times New Roman" w:cs="Times New Roman"/>
          <w:bCs/>
          <w:sz w:val="28"/>
          <w:szCs w:val="28"/>
        </w:rPr>
        <w:t xml:space="preserve">системы </w:t>
      </w:r>
      <w:r w:rsidR="00902CED" w:rsidRPr="00902CED">
        <w:rPr>
          <w:rFonts w:ascii="Times New Roman" w:hAnsi="Times New Roman" w:cs="Times New Roman"/>
          <w:bCs/>
          <w:sz w:val="28"/>
          <w:szCs w:val="28"/>
        </w:rPr>
        <w:t>управления конкурентоспособностью машиностроительного комплекса в условиях инновационного развития региона</w:t>
      </w:r>
      <w:r w:rsidR="008B0599" w:rsidRPr="00902CED">
        <w:rPr>
          <w:rFonts w:ascii="Times New Roman" w:hAnsi="Times New Roman" w:cs="Times New Roman"/>
          <w:sz w:val="28"/>
          <w:szCs w:val="28"/>
        </w:rPr>
        <w:t>.</w:t>
      </w:r>
    </w:p>
    <w:p w:rsidR="008B0599" w:rsidRPr="00221EEA" w:rsidRDefault="00902CED" w:rsidP="00221EEA">
      <w:pPr>
        <w:spacing w:line="276" w:lineRule="auto"/>
        <w:rPr>
          <w:rFonts w:ascii="Times New Roman" w:hAnsi="Times New Roman" w:cs="Times New Roman"/>
          <w:b/>
          <w:bCs/>
          <w:sz w:val="28"/>
          <w:szCs w:val="28"/>
        </w:rPr>
      </w:pPr>
      <w:r>
        <w:rPr>
          <w:rFonts w:ascii="Times New Roman" w:hAnsi="Times New Roman" w:cs="Times New Roman"/>
          <w:sz w:val="28"/>
          <w:szCs w:val="28"/>
        </w:rPr>
        <w:t xml:space="preserve">Цель обусловливает необходимость постановки и последовательного </w:t>
      </w:r>
      <w:r w:rsidR="00506EB9">
        <w:rPr>
          <w:rFonts w:ascii="Times New Roman" w:hAnsi="Times New Roman" w:cs="Times New Roman"/>
          <w:sz w:val="28"/>
          <w:szCs w:val="28"/>
        </w:rPr>
        <w:t xml:space="preserve">решения следующих логически связанных </w:t>
      </w:r>
      <w:r w:rsidR="00506EB9">
        <w:rPr>
          <w:rFonts w:ascii="Times New Roman" w:hAnsi="Times New Roman" w:cs="Times New Roman"/>
          <w:b/>
          <w:bCs/>
          <w:sz w:val="28"/>
          <w:szCs w:val="28"/>
        </w:rPr>
        <w:t>задач</w:t>
      </w:r>
      <w:r w:rsidR="008B0599" w:rsidRPr="00221EEA">
        <w:rPr>
          <w:rFonts w:ascii="Times New Roman" w:hAnsi="Times New Roman" w:cs="Times New Roman"/>
          <w:b/>
          <w:bCs/>
          <w:sz w:val="28"/>
          <w:szCs w:val="28"/>
        </w:rPr>
        <w:t>:</w:t>
      </w:r>
    </w:p>
    <w:p w:rsidR="00042836" w:rsidRPr="00BF478D" w:rsidRDefault="00042836" w:rsidP="00221EEA">
      <w:pPr>
        <w:numPr>
          <w:ilvl w:val="0"/>
          <w:numId w:val="10"/>
        </w:numPr>
        <w:spacing w:line="276" w:lineRule="auto"/>
        <w:ind w:left="0" w:firstLine="709"/>
        <w:rPr>
          <w:rFonts w:ascii="Times New Roman" w:hAnsi="Times New Roman" w:cs="Times New Roman"/>
          <w:sz w:val="28"/>
          <w:szCs w:val="28"/>
        </w:rPr>
      </w:pPr>
      <w:r w:rsidRPr="00BF478D">
        <w:rPr>
          <w:rFonts w:ascii="Times New Roman" w:hAnsi="Times New Roman" w:cs="Times New Roman"/>
          <w:sz w:val="28"/>
          <w:szCs w:val="28"/>
        </w:rPr>
        <w:t>исследовать и развить теоретические основы</w:t>
      </w:r>
      <w:r w:rsidR="00900372">
        <w:rPr>
          <w:rFonts w:ascii="Times New Roman" w:hAnsi="Times New Roman" w:cs="Times New Roman"/>
          <w:sz w:val="28"/>
          <w:szCs w:val="28"/>
        </w:rPr>
        <w:t xml:space="preserve"> </w:t>
      </w:r>
      <w:r w:rsidRPr="00BF478D">
        <w:rPr>
          <w:rFonts w:ascii="Times New Roman" w:hAnsi="Times New Roman" w:cs="Times New Roman"/>
          <w:sz w:val="28"/>
          <w:szCs w:val="28"/>
        </w:rPr>
        <w:t>инновационн</w:t>
      </w:r>
      <w:r w:rsidR="00900372">
        <w:rPr>
          <w:rFonts w:ascii="Times New Roman" w:hAnsi="Times New Roman" w:cs="Times New Roman"/>
          <w:sz w:val="28"/>
          <w:szCs w:val="28"/>
        </w:rPr>
        <w:t xml:space="preserve">ого </w:t>
      </w:r>
      <w:r w:rsidR="00A53AF5">
        <w:rPr>
          <w:rFonts w:ascii="Times New Roman" w:hAnsi="Times New Roman" w:cs="Times New Roman"/>
          <w:sz w:val="28"/>
          <w:szCs w:val="28"/>
        </w:rPr>
        <w:t>развити</w:t>
      </w:r>
      <w:r w:rsidR="00900372">
        <w:rPr>
          <w:rFonts w:ascii="Times New Roman" w:hAnsi="Times New Roman" w:cs="Times New Roman"/>
          <w:sz w:val="28"/>
          <w:szCs w:val="28"/>
        </w:rPr>
        <w:t>я</w:t>
      </w:r>
      <w:r w:rsidRPr="00BF478D">
        <w:rPr>
          <w:rFonts w:ascii="Times New Roman" w:hAnsi="Times New Roman" w:cs="Times New Roman"/>
          <w:sz w:val="28"/>
          <w:szCs w:val="28"/>
        </w:rPr>
        <w:t xml:space="preserve"> машиностроительного комплекса</w:t>
      </w:r>
      <w:r w:rsidR="00A53AF5">
        <w:rPr>
          <w:rFonts w:ascii="Times New Roman" w:hAnsi="Times New Roman" w:cs="Times New Roman"/>
          <w:sz w:val="28"/>
          <w:szCs w:val="28"/>
        </w:rPr>
        <w:t>,</w:t>
      </w:r>
      <w:r w:rsidRPr="00BF478D">
        <w:rPr>
          <w:rFonts w:ascii="Times New Roman" w:hAnsi="Times New Roman" w:cs="Times New Roman"/>
          <w:sz w:val="28"/>
          <w:szCs w:val="28"/>
        </w:rPr>
        <w:t xml:space="preserve"> дополнить понятийный аппарат исследуемой проблемы;</w:t>
      </w:r>
    </w:p>
    <w:p w:rsidR="008F6B2F" w:rsidRDefault="00BF478D" w:rsidP="00221EEA">
      <w:pPr>
        <w:numPr>
          <w:ilvl w:val="0"/>
          <w:numId w:val="10"/>
        </w:numPr>
        <w:spacing w:line="276" w:lineRule="auto"/>
        <w:ind w:left="0" w:firstLine="709"/>
        <w:rPr>
          <w:rFonts w:ascii="Times New Roman" w:hAnsi="Times New Roman" w:cs="Times New Roman"/>
          <w:sz w:val="28"/>
          <w:szCs w:val="28"/>
        </w:rPr>
      </w:pPr>
      <w:r w:rsidRPr="00BF478D">
        <w:rPr>
          <w:rFonts w:ascii="Times New Roman" w:hAnsi="Times New Roman" w:cs="Times New Roman"/>
          <w:sz w:val="28"/>
          <w:szCs w:val="28"/>
        </w:rPr>
        <w:t xml:space="preserve">рассмотреть состояние </w:t>
      </w:r>
      <w:r w:rsidR="00EF20AB">
        <w:rPr>
          <w:rFonts w:ascii="Times New Roman" w:hAnsi="Times New Roman" w:cs="Times New Roman"/>
          <w:sz w:val="28"/>
          <w:szCs w:val="28"/>
        </w:rPr>
        <w:t xml:space="preserve">инновационного развития </w:t>
      </w:r>
      <w:r w:rsidRPr="00BF478D">
        <w:rPr>
          <w:rFonts w:ascii="Times New Roman" w:hAnsi="Times New Roman" w:cs="Times New Roman"/>
          <w:sz w:val="28"/>
          <w:szCs w:val="28"/>
        </w:rPr>
        <w:t>машиностроительного комплекса</w:t>
      </w:r>
      <w:r w:rsidR="008F6B2F">
        <w:rPr>
          <w:rFonts w:ascii="Times New Roman" w:hAnsi="Times New Roman" w:cs="Times New Roman"/>
          <w:sz w:val="28"/>
          <w:szCs w:val="28"/>
        </w:rPr>
        <w:t>;</w:t>
      </w:r>
    </w:p>
    <w:p w:rsidR="008F6B2F" w:rsidRPr="00A56C81" w:rsidRDefault="00BF478D" w:rsidP="00221EEA">
      <w:pPr>
        <w:numPr>
          <w:ilvl w:val="0"/>
          <w:numId w:val="10"/>
        </w:numPr>
        <w:spacing w:line="276" w:lineRule="auto"/>
        <w:ind w:left="0" w:firstLine="709"/>
        <w:rPr>
          <w:rFonts w:ascii="Times New Roman" w:hAnsi="Times New Roman" w:cs="Times New Roman"/>
          <w:sz w:val="28"/>
          <w:szCs w:val="28"/>
        </w:rPr>
      </w:pPr>
      <w:r w:rsidRPr="00A56C81">
        <w:rPr>
          <w:rFonts w:ascii="Times New Roman" w:hAnsi="Times New Roman" w:cs="Times New Roman"/>
          <w:sz w:val="28"/>
          <w:szCs w:val="28"/>
        </w:rPr>
        <w:t xml:space="preserve">предложить </w:t>
      </w:r>
      <w:r w:rsidR="008F6B2F" w:rsidRPr="00A56C81">
        <w:rPr>
          <w:rFonts w:ascii="Times New Roman" w:hAnsi="Times New Roman" w:cs="Times New Roman"/>
          <w:sz w:val="28"/>
          <w:szCs w:val="28"/>
        </w:rPr>
        <w:t>алгоритм управления</w:t>
      </w:r>
      <w:r w:rsidR="00EF20AB">
        <w:rPr>
          <w:rFonts w:ascii="Times New Roman" w:hAnsi="Times New Roman" w:cs="Times New Roman"/>
          <w:sz w:val="28"/>
          <w:szCs w:val="28"/>
        </w:rPr>
        <w:t xml:space="preserve"> </w:t>
      </w:r>
      <w:r w:rsidR="008F6B2F" w:rsidRPr="00A56C81">
        <w:rPr>
          <w:rFonts w:ascii="Times New Roman" w:hAnsi="Times New Roman" w:cs="Times New Roman"/>
          <w:sz w:val="28"/>
          <w:szCs w:val="28"/>
        </w:rPr>
        <w:t>конкурентоспособностью предприятия в условиях инновационного развития региона и определить ее структурно-функциональные элементы;</w:t>
      </w:r>
    </w:p>
    <w:p w:rsidR="00A56C81" w:rsidRDefault="00A56C81" w:rsidP="00A56C81">
      <w:pPr>
        <w:numPr>
          <w:ilvl w:val="0"/>
          <w:numId w:val="10"/>
        </w:numPr>
        <w:spacing w:line="276" w:lineRule="auto"/>
        <w:ind w:left="0" w:firstLine="709"/>
        <w:rPr>
          <w:rFonts w:ascii="Times New Roman" w:hAnsi="Times New Roman" w:cs="Times New Roman"/>
          <w:sz w:val="28"/>
          <w:szCs w:val="28"/>
        </w:rPr>
      </w:pPr>
      <w:r w:rsidRPr="00A56C81">
        <w:rPr>
          <w:rFonts w:ascii="Times New Roman" w:hAnsi="Times New Roman" w:cs="Times New Roman"/>
          <w:sz w:val="28"/>
          <w:szCs w:val="28"/>
        </w:rPr>
        <w:t>предложить модель управления конкурентоспособностью предприятия в условиях инновационного развития региона и определить ее структурно-функциональные элементы;</w:t>
      </w:r>
    </w:p>
    <w:p w:rsidR="00A56C81" w:rsidRDefault="00A56C81" w:rsidP="00221EEA">
      <w:pPr>
        <w:numPr>
          <w:ilvl w:val="0"/>
          <w:numId w:val="10"/>
        </w:numPr>
        <w:spacing w:line="276" w:lineRule="auto"/>
        <w:ind w:left="0" w:firstLine="709"/>
        <w:rPr>
          <w:rFonts w:ascii="Times New Roman" w:hAnsi="Times New Roman" w:cs="Times New Roman"/>
          <w:sz w:val="28"/>
          <w:szCs w:val="28"/>
        </w:rPr>
      </w:pPr>
      <w:r w:rsidRPr="00A56C81">
        <w:rPr>
          <w:rFonts w:ascii="Times New Roman" w:hAnsi="Times New Roman" w:cs="Times New Roman"/>
          <w:sz w:val="28"/>
          <w:szCs w:val="28"/>
        </w:rPr>
        <w:t xml:space="preserve">представить </w:t>
      </w:r>
      <w:r>
        <w:rPr>
          <w:rFonts w:ascii="Times New Roman" w:hAnsi="Times New Roman" w:cs="Times New Roman"/>
          <w:sz w:val="28"/>
          <w:szCs w:val="28"/>
        </w:rPr>
        <w:t xml:space="preserve">методы совершенствования </w:t>
      </w:r>
      <w:r w:rsidRPr="00A56C81">
        <w:rPr>
          <w:rFonts w:ascii="Times New Roman" w:hAnsi="Times New Roman" w:cs="Times New Roman"/>
          <w:sz w:val="28"/>
          <w:szCs w:val="28"/>
        </w:rPr>
        <w:t>организации и стимулирования инновационной деятельности машиностроительного комплекса;</w:t>
      </w:r>
    </w:p>
    <w:p w:rsidR="00A56C81" w:rsidRDefault="00282A0A" w:rsidP="00221EEA">
      <w:pPr>
        <w:numPr>
          <w:ilvl w:val="0"/>
          <w:numId w:val="10"/>
        </w:numPr>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предложить способы государственного регулирования организации и стимулирования инновационной деятельности машиностроительного комплекса;</w:t>
      </w:r>
    </w:p>
    <w:p w:rsidR="00282A0A" w:rsidRPr="00A56C81" w:rsidRDefault="00282A0A" w:rsidP="00221EEA">
      <w:pPr>
        <w:numPr>
          <w:ilvl w:val="0"/>
          <w:numId w:val="10"/>
        </w:numPr>
        <w:spacing w:line="276"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представить апробацию внедрения инструментов управления </w:t>
      </w:r>
      <w:r w:rsidR="00EF20AB">
        <w:rPr>
          <w:rFonts w:ascii="Times New Roman" w:hAnsi="Times New Roman" w:cs="Times New Roman"/>
          <w:sz w:val="28"/>
          <w:szCs w:val="28"/>
        </w:rPr>
        <w:t xml:space="preserve">инновационным развитием </w:t>
      </w:r>
      <w:r>
        <w:rPr>
          <w:rFonts w:ascii="Times New Roman" w:hAnsi="Times New Roman" w:cs="Times New Roman"/>
          <w:sz w:val="28"/>
          <w:szCs w:val="28"/>
        </w:rPr>
        <w:t>машиностроительного комплекса.</w:t>
      </w:r>
    </w:p>
    <w:p w:rsidR="00506EB9" w:rsidRDefault="00506EB9" w:rsidP="00221EEA">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Область исследования. </w:t>
      </w:r>
      <w:r w:rsidRPr="00506EB9">
        <w:rPr>
          <w:rFonts w:ascii="Times New Roman" w:hAnsi="Times New Roman" w:cs="Times New Roman"/>
          <w:bCs/>
          <w:sz w:val="28"/>
          <w:szCs w:val="28"/>
        </w:rPr>
        <w:t>Диссертационная работа выполнена в</w:t>
      </w:r>
      <w:r>
        <w:rPr>
          <w:rFonts w:ascii="Times New Roman" w:hAnsi="Times New Roman" w:cs="Times New Roman"/>
          <w:bCs/>
          <w:sz w:val="28"/>
          <w:szCs w:val="28"/>
        </w:rPr>
        <w:t xml:space="preserve"> соответствии с Паспортом научной специальности 08.00.05 – экономика и управление народным хозяйством (2. Управление инновациями: 2.2. Разработка методологии и методов оценки, анализа, моделирования и прогнозирования инновационной деятельности в экономических системах; 2.12. Исследование форм и способов организации и стимулирования инновационной деятельности, современных подходов к формированию </w:t>
      </w:r>
      <w:r w:rsidR="002728A7">
        <w:rPr>
          <w:rFonts w:ascii="Times New Roman" w:hAnsi="Times New Roman" w:cs="Times New Roman"/>
          <w:bCs/>
          <w:sz w:val="28"/>
          <w:szCs w:val="28"/>
        </w:rPr>
        <w:t xml:space="preserve">инновационных стратегий; 2.24. Развитие методологии управления качеством и конкурентоспособностью инновационных проектов.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p>
    <w:p w:rsidR="008B0599" w:rsidRPr="00221EEA"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b/>
          <w:bCs/>
          <w:sz w:val="28"/>
          <w:szCs w:val="28"/>
        </w:rPr>
        <w:t>Теоретическую и методологическую основу</w:t>
      </w:r>
      <w:r w:rsidRPr="00221EEA">
        <w:rPr>
          <w:rFonts w:ascii="Times New Roman" w:hAnsi="Times New Roman" w:cs="Times New Roman"/>
          <w:sz w:val="28"/>
          <w:szCs w:val="28"/>
        </w:rPr>
        <w:t xml:space="preserve"> </w:t>
      </w:r>
      <w:r w:rsidR="002728A7">
        <w:rPr>
          <w:rFonts w:ascii="Times New Roman" w:hAnsi="Times New Roman" w:cs="Times New Roman"/>
          <w:sz w:val="28"/>
          <w:szCs w:val="28"/>
        </w:rPr>
        <w:t xml:space="preserve">диссертационного </w:t>
      </w:r>
      <w:r w:rsidRPr="00221EEA">
        <w:rPr>
          <w:rFonts w:ascii="Times New Roman" w:hAnsi="Times New Roman" w:cs="Times New Roman"/>
          <w:sz w:val="28"/>
          <w:szCs w:val="28"/>
        </w:rPr>
        <w:t>исследования</w:t>
      </w:r>
      <w:r w:rsidR="002728A7">
        <w:rPr>
          <w:rFonts w:ascii="Times New Roman" w:hAnsi="Times New Roman" w:cs="Times New Roman"/>
          <w:sz w:val="28"/>
          <w:szCs w:val="28"/>
        </w:rPr>
        <w:t xml:space="preserve"> составили научные труды отечественных и зарубежных ученых по вопросам управления конкурентоспособностью и инновационным развитием </w:t>
      </w:r>
      <w:r w:rsidR="002728A7">
        <w:rPr>
          <w:rFonts w:ascii="Times New Roman" w:hAnsi="Times New Roman" w:cs="Times New Roman"/>
          <w:sz w:val="28"/>
          <w:szCs w:val="28"/>
        </w:rPr>
        <w:lastRenderedPageBreak/>
        <w:t xml:space="preserve">машиностроительного комплекса. Кроме того, использовалась нормативно-правовая база государственного регулирования инновационной и инвестиционной деятельности предприятий промышленности, а также материалы периодической печати и научно-практических конференций. </w:t>
      </w:r>
      <w:r w:rsidR="001B0259">
        <w:rPr>
          <w:rFonts w:ascii="Times New Roman" w:hAnsi="Times New Roman" w:cs="Times New Roman"/>
          <w:sz w:val="28"/>
          <w:szCs w:val="28"/>
        </w:rPr>
        <w:t>Исследование основывается на общенаучных методах познания, как анализ и синтез, системный анализ, структурный анализ, сравнение изучаемых показателей, приемы гру</w:t>
      </w:r>
      <w:r w:rsidR="00B87BD8">
        <w:rPr>
          <w:rFonts w:ascii="Times New Roman" w:hAnsi="Times New Roman" w:cs="Times New Roman"/>
          <w:sz w:val="28"/>
          <w:szCs w:val="28"/>
        </w:rPr>
        <w:t xml:space="preserve">ппировки и обобщения. </w:t>
      </w:r>
      <w:r w:rsidR="001B0259">
        <w:rPr>
          <w:rFonts w:ascii="Times New Roman" w:hAnsi="Times New Roman" w:cs="Times New Roman"/>
          <w:sz w:val="28"/>
          <w:szCs w:val="28"/>
        </w:rPr>
        <w:t xml:space="preserve">Эмпирический анализ данных проводился на основе материалов российской статистической службы, предприятий машиностроительного комплекса Республики Татарстан. Среди основных инструментов </w:t>
      </w:r>
      <w:r w:rsidR="00B87BD8">
        <w:rPr>
          <w:rFonts w:ascii="Times New Roman" w:hAnsi="Times New Roman" w:cs="Times New Roman"/>
          <w:sz w:val="28"/>
          <w:szCs w:val="28"/>
        </w:rPr>
        <w:t>количественного анализа использованы статистические и экономико-математические методы анализа.</w:t>
      </w:r>
      <w:r w:rsidRPr="00221EEA">
        <w:rPr>
          <w:rFonts w:ascii="Times New Roman" w:hAnsi="Times New Roman" w:cs="Times New Roman"/>
          <w:sz w:val="28"/>
          <w:szCs w:val="28"/>
        </w:rPr>
        <w:t xml:space="preserve"> </w:t>
      </w:r>
    </w:p>
    <w:p w:rsidR="008B0599" w:rsidRPr="00E16B5B"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b/>
          <w:bCs/>
          <w:sz w:val="28"/>
          <w:szCs w:val="28"/>
        </w:rPr>
        <w:t>Информационную</w:t>
      </w:r>
      <w:r w:rsidR="00B87BD8">
        <w:rPr>
          <w:rFonts w:ascii="Times New Roman" w:hAnsi="Times New Roman" w:cs="Times New Roman"/>
          <w:b/>
          <w:bCs/>
          <w:sz w:val="28"/>
          <w:szCs w:val="28"/>
        </w:rPr>
        <w:t xml:space="preserve"> основу </w:t>
      </w:r>
      <w:r w:rsidR="00B87BD8">
        <w:rPr>
          <w:rFonts w:ascii="Times New Roman" w:hAnsi="Times New Roman" w:cs="Times New Roman"/>
          <w:bCs/>
          <w:sz w:val="28"/>
          <w:szCs w:val="28"/>
        </w:rPr>
        <w:t xml:space="preserve">исследования составили </w:t>
      </w:r>
      <w:r w:rsidRPr="00221EEA">
        <w:rPr>
          <w:rFonts w:ascii="Times New Roman" w:hAnsi="Times New Roman" w:cs="Times New Roman"/>
          <w:sz w:val="28"/>
          <w:szCs w:val="28"/>
        </w:rPr>
        <w:t>аналитические и статистические материалы Росстата и Татарстанстата, фактологически</w:t>
      </w:r>
      <w:r w:rsidR="009F2F2C">
        <w:rPr>
          <w:rFonts w:ascii="Times New Roman" w:hAnsi="Times New Roman" w:cs="Times New Roman"/>
          <w:sz w:val="28"/>
          <w:szCs w:val="28"/>
        </w:rPr>
        <w:t>е</w:t>
      </w:r>
      <w:r w:rsidRPr="00221EEA">
        <w:rPr>
          <w:rFonts w:ascii="Times New Roman" w:hAnsi="Times New Roman" w:cs="Times New Roman"/>
          <w:sz w:val="28"/>
          <w:szCs w:val="28"/>
        </w:rPr>
        <w:t xml:space="preserve"> и методически</w:t>
      </w:r>
      <w:r w:rsidR="009F2F2C">
        <w:rPr>
          <w:rFonts w:ascii="Times New Roman" w:hAnsi="Times New Roman" w:cs="Times New Roman"/>
          <w:sz w:val="28"/>
          <w:szCs w:val="28"/>
        </w:rPr>
        <w:t>е</w:t>
      </w:r>
      <w:r w:rsidRPr="00221EEA">
        <w:rPr>
          <w:rFonts w:ascii="Times New Roman" w:hAnsi="Times New Roman" w:cs="Times New Roman"/>
          <w:sz w:val="28"/>
          <w:szCs w:val="28"/>
        </w:rPr>
        <w:t xml:space="preserve"> материалы, а также материалы глобальной информационной сети Интернет. </w:t>
      </w:r>
      <w:r w:rsidR="00D410DE" w:rsidRPr="00221EEA">
        <w:rPr>
          <w:rFonts w:ascii="Times New Roman" w:hAnsi="Times New Roman" w:cs="Times New Roman"/>
          <w:sz w:val="28"/>
          <w:szCs w:val="28"/>
        </w:rPr>
        <w:t xml:space="preserve">Некоторые разделы технической документации </w:t>
      </w:r>
      <w:r w:rsidR="00D410DE" w:rsidRPr="00E16B5B">
        <w:rPr>
          <w:rFonts w:ascii="Times New Roman" w:hAnsi="Times New Roman" w:cs="Times New Roman"/>
          <w:sz w:val="28"/>
          <w:szCs w:val="28"/>
        </w:rPr>
        <w:t xml:space="preserve">промышленных предприятий, обработанные и проанализированные с использованием методов системного анализа. </w:t>
      </w:r>
      <w:r w:rsidRPr="00E16B5B">
        <w:rPr>
          <w:rFonts w:ascii="Times New Roman" w:hAnsi="Times New Roman" w:cs="Times New Roman"/>
          <w:sz w:val="28"/>
          <w:szCs w:val="28"/>
        </w:rPr>
        <w:t xml:space="preserve">Использованы законодательные акты Российской Федерации в области </w:t>
      </w:r>
      <w:r w:rsidR="00D410DE" w:rsidRPr="00E16B5B">
        <w:rPr>
          <w:rFonts w:ascii="Times New Roman" w:hAnsi="Times New Roman" w:cs="Times New Roman"/>
          <w:sz w:val="28"/>
          <w:szCs w:val="28"/>
        </w:rPr>
        <w:t>машиностроения.</w:t>
      </w:r>
    </w:p>
    <w:p w:rsidR="008B0599" w:rsidRPr="00392186" w:rsidRDefault="008B0599" w:rsidP="00221EEA">
      <w:pPr>
        <w:spacing w:line="276" w:lineRule="auto"/>
        <w:rPr>
          <w:rFonts w:ascii="Times New Roman" w:hAnsi="Times New Roman" w:cs="Times New Roman"/>
          <w:sz w:val="28"/>
          <w:szCs w:val="28"/>
        </w:rPr>
      </w:pPr>
      <w:r w:rsidRPr="00E16B5B">
        <w:rPr>
          <w:rFonts w:ascii="Times New Roman" w:hAnsi="Times New Roman" w:cs="Times New Roman"/>
          <w:b/>
          <w:bCs/>
          <w:sz w:val="28"/>
          <w:szCs w:val="28"/>
        </w:rPr>
        <w:t>Научная новизна диссертационной работы</w:t>
      </w:r>
      <w:r w:rsidRPr="00E16B5B">
        <w:rPr>
          <w:rFonts w:ascii="Times New Roman" w:hAnsi="Times New Roman" w:cs="Times New Roman"/>
          <w:sz w:val="28"/>
          <w:szCs w:val="28"/>
        </w:rPr>
        <w:t xml:space="preserve"> </w:t>
      </w:r>
      <w:r w:rsidR="00E16B5B" w:rsidRPr="00E16B5B">
        <w:rPr>
          <w:rFonts w:ascii="Times New Roman" w:hAnsi="Times New Roman" w:cs="Times New Roman"/>
          <w:sz w:val="28"/>
          <w:szCs w:val="28"/>
        </w:rPr>
        <w:t xml:space="preserve">заключается в научном обосновании методических подходов и практических рекомендаций по совершенствованию управления конкурентоспособностью машиностроительного комплекса в условиях инновационного развития </w:t>
      </w:r>
      <w:r w:rsidR="00E16B5B" w:rsidRPr="00392186">
        <w:rPr>
          <w:rFonts w:ascii="Times New Roman" w:hAnsi="Times New Roman" w:cs="Times New Roman"/>
          <w:sz w:val="28"/>
          <w:szCs w:val="28"/>
        </w:rPr>
        <w:t>региона, что конкретизируется в следующих положениях:</w:t>
      </w:r>
    </w:p>
    <w:p w:rsidR="00392186" w:rsidRPr="001E2FCD" w:rsidRDefault="00E16B5B" w:rsidP="00577BB8">
      <w:pPr>
        <w:spacing w:line="276" w:lineRule="auto"/>
        <w:rPr>
          <w:rFonts w:ascii="Times New Roman" w:hAnsi="Times New Roman" w:cs="Times New Roman"/>
          <w:sz w:val="28"/>
          <w:szCs w:val="28"/>
        </w:rPr>
      </w:pPr>
      <w:r w:rsidRPr="00392186">
        <w:rPr>
          <w:rFonts w:ascii="Times New Roman" w:hAnsi="Times New Roman" w:cs="Times New Roman"/>
          <w:sz w:val="28"/>
          <w:szCs w:val="28"/>
        </w:rPr>
        <w:t>- Уточнено понятие «инновационн</w:t>
      </w:r>
      <w:r w:rsidR="00900372">
        <w:rPr>
          <w:rFonts w:ascii="Times New Roman" w:hAnsi="Times New Roman" w:cs="Times New Roman"/>
          <w:sz w:val="28"/>
          <w:szCs w:val="28"/>
        </w:rPr>
        <w:t>ое</w:t>
      </w:r>
      <w:r w:rsidRPr="00392186">
        <w:rPr>
          <w:rFonts w:ascii="Times New Roman" w:hAnsi="Times New Roman" w:cs="Times New Roman"/>
          <w:sz w:val="28"/>
          <w:szCs w:val="28"/>
        </w:rPr>
        <w:t xml:space="preserve"> развитие машиностроительного комплекса», которое в отличие от существующих подходов учитывает влияние </w:t>
      </w:r>
      <w:r w:rsidR="00A53AF5" w:rsidRPr="00392186">
        <w:rPr>
          <w:rFonts w:ascii="Times New Roman" w:hAnsi="Times New Roman" w:cs="Times New Roman"/>
          <w:sz w:val="28"/>
          <w:szCs w:val="28"/>
        </w:rPr>
        <w:t xml:space="preserve">внедрения инновационного материала и в перспективе возможность производства данного материала на самом предприятии. Управление инновационным развитием машиностроительного комплекса </w:t>
      </w:r>
      <w:r w:rsidR="00392186" w:rsidRPr="00392186">
        <w:rPr>
          <w:rFonts w:ascii="Times New Roman" w:hAnsi="Times New Roman" w:cs="Times New Roman"/>
          <w:sz w:val="28"/>
          <w:szCs w:val="28"/>
        </w:rPr>
        <w:t xml:space="preserve">рассматривается, как </w:t>
      </w:r>
      <w:r w:rsidR="00A53AF5" w:rsidRPr="00392186">
        <w:rPr>
          <w:rFonts w:ascii="Times New Roman" w:hAnsi="Times New Roman" w:cs="Times New Roman"/>
          <w:sz w:val="28"/>
          <w:szCs w:val="28"/>
        </w:rPr>
        <w:t>система</w:t>
      </w:r>
      <w:r w:rsidR="00392186" w:rsidRPr="00392186">
        <w:rPr>
          <w:rFonts w:ascii="Times New Roman" w:hAnsi="Times New Roman" w:cs="Times New Roman"/>
          <w:sz w:val="28"/>
          <w:szCs w:val="28"/>
        </w:rPr>
        <w:t xml:space="preserve"> управления, включающая прогнозирование инновационной деятельности, привлечение инвестиций, что </w:t>
      </w:r>
      <w:r w:rsidR="00392186" w:rsidRPr="001E2FCD">
        <w:rPr>
          <w:rFonts w:ascii="Times New Roman" w:hAnsi="Times New Roman" w:cs="Times New Roman"/>
          <w:sz w:val="28"/>
          <w:szCs w:val="28"/>
        </w:rPr>
        <w:t>обеспечивает развитие инновационного потенциала предприятий машиностроительного комплекса.</w:t>
      </w:r>
    </w:p>
    <w:p w:rsidR="001E2FCD" w:rsidRDefault="00392186" w:rsidP="00577BB8">
      <w:pPr>
        <w:spacing w:line="276" w:lineRule="auto"/>
        <w:rPr>
          <w:rFonts w:ascii="Times New Roman" w:hAnsi="Times New Roman" w:cs="Times New Roman"/>
          <w:sz w:val="28"/>
          <w:szCs w:val="28"/>
        </w:rPr>
      </w:pPr>
      <w:r w:rsidRPr="001E2FCD">
        <w:rPr>
          <w:rFonts w:ascii="Times New Roman" w:hAnsi="Times New Roman" w:cs="Times New Roman"/>
          <w:sz w:val="28"/>
          <w:szCs w:val="28"/>
        </w:rPr>
        <w:t xml:space="preserve">- </w:t>
      </w:r>
      <w:r w:rsidR="003D13A4" w:rsidRPr="001E2FCD">
        <w:rPr>
          <w:rFonts w:ascii="Times New Roman" w:hAnsi="Times New Roman" w:cs="Times New Roman"/>
          <w:sz w:val="28"/>
          <w:szCs w:val="28"/>
        </w:rPr>
        <w:t xml:space="preserve">Проведен анализ состояния инновационного развития машиностроительного комплекса. Выявлены основные проблемные направления в деятельности предприятий, которые препятствуют инновационному развитию машиностроительного комплекса. Предложен комплекс мероприятий по </w:t>
      </w:r>
      <w:r w:rsidR="001E2FCD" w:rsidRPr="001E2FCD">
        <w:rPr>
          <w:rFonts w:ascii="Times New Roman" w:hAnsi="Times New Roman" w:cs="Times New Roman"/>
          <w:sz w:val="28"/>
          <w:szCs w:val="28"/>
        </w:rPr>
        <w:t xml:space="preserve">стимулированию инновационной деятельности  </w:t>
      </w:r>
      <w:r w:rsidR="003D13A4" w:rsidRPr="001E2FCD">
        <w:rPr>
          <w:rFonts w:ascii="Times New Roman" w:hAnsi="Times New Roman" w:cs="Times New Roman"/>
          <w:sz w:val="28"/>
          <w:szCs w:val="28"/>
        </w:rPr>
        <w:t>предприятий</w:t>
      </w:r>
      <w:r w:rsidR="001E2FCD" w:rsidRPr="001E2FCD">
        <w:rPr>
          <w:rFonts w:ascii="Times New Roman" w:hAnsi="Times New Roman" w:cs="Times New Roman"/>
          <w:sz w:val="28"/>
          <w:szCs w:val="28"/>
        </w:rPr>
        <w:t>, а также подходы к формированию инновационных стратегий.</w:t>
      </w:r>
    </w:p>
    <w:p w:rsidR="006E0D9D" w:rsidRDefault="001E2FCD" w:rsidP="00577BB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26C9F">
        <w:rPr>
          <w:rFonts w:ascii="Times New Roman" w:hAnsi="Times New Roman" w:cs="Times New Roman"/>
          <w:sz w:val="28"/>
          <w:szCs w:val="28"/>
        </w:rPr>
        <w:t xml:space="preserve">Предложен алгоритм управления конкурентоспособностью машиностроительного комплекса в условиях инновационного развития </w:t>
      </w:r>
      <w:r w:rsidR="00226C9F">
        <w:rPr>
          <w:rFonts w:ascii="Times New Roman" w:hAnsi="Times New Roman" w:cs="Times New Roman"/>
          <w:sz w:val="28"/>
          <w:szCs w:val="28"/>
        </w:rPr>
        <w:lastRenderedPageBreak/>
        <w:t xml:space="preserve">региона, включающий инструменты </w:t>
      </w:r>
      <w:r w:rsidR="006E0D9D">
        <w:rPr>
          <w:rFonts w:ascii="Times New Roman" w:hAnsi="Times New Roman" w:cs="Times New Roman"/>
          <w:sz w:val="28"/>
          <w:szCs w:val="28"/>
        </w:rPr>
        <w:t>анализа и оценки состояния инновационной деятельности предприятия.</w:t>
      </w:r>
    </w:p>
    <w:p w:rsidR="00E43349" w:rsidRDefault="006E0D9D" w:rsidP="00E43349">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Предложена модель управления конкурентоспособностью машиностроительного комплекса в условиях инновационного развития региона, </w:t>
      </w:r>
      <w:r w:rsidR="00B64BAF">
        <w:rPr>
          <w:rFonts w:ascii="Times New Roman" w:hAnsi="Times New Roman" w:cs="Times New Roman"/>
          <w:sz w:val="28"/>
          <w:szCs w:val="28"/>
        </w:rPr>
        <w:t>позволяющая диагностировать состояние инновационной деятельности предприятия, а также определить степень использования инновацио</w:t>
      </w:r>
      <w:r w:rsidR="00E43349">
        <w:rPr>
          <w:rFonts w:ascii="Times New Roman" w:hAnsi="Times New Roman" w:cs="Times New Roman"/>
          <w:sz w:val="28"/>
          <w:szCs w:val="28"/>
        </w:rPr>
        <w:t>нного потенциала.</w:t>
      </w:r>
    </w:p>
    <w:p w:rsidR="001A1958" w:rsidRDefault="001A1958" w:rsidP="001A1958">
      <w:pPr>
        <w:spacing w:line="276" w:lineRule="auto"/>
        <w:rPr>
          <w:rFonts w:ascii="Times New Roman" w:hAnsi="Times New Roman" w:cs="Times New Roman"/>
          <w:sz w:val="28"/>
          <w:szCs w:val="28"/>
        </w:rPr>
      </w:pPr>
      <w:r>
        <w:rPr>
          <w:rFonts w:ascii="Times New Roman" w:hAnsi="Times New Roman" w:cs="Times New Roman"/>
          <w:sz w:val="28"/>
          <w:szCs w:val="28"/>
        </w:rPr>
        <w:t>- П</w:t>
      </w:r>
      <w:r w:rsidRPr="00A56C81">
        <w:rPr>
          <w:rFonts w:ascii="Times New Roman" w:hAnsi="Times New Roman" w:cs="Times New Roman"/>
          <w:sz w:val="28"/>
          <w:szCs w:val="28"/>
        </w:rPr>
        <w:t>ред</w:t>
      </w:r>
      <w:r>
        <w:rPr>
          <w:rFonts w:ascii="Times New Roman" w:hAnsi="Times New Roman" w:cs="Times New Roman"/>
          <w:sz w:val="28"/>
          <w:szCs w:val="28"/>
        </w:rPr>
        <w:t xml:space="preserve">ложены методы совершенствования </w:t>
      </w:r>
      <w:r w:rsidRPr="00A56C81">
        <w:rPr>
          <w:rFonts w:ascii="Times New Roman" w:hAnsi="Times New Roman" w:cs="Times New Roman"/>
          <w:sz w:val="28"/>
          <w:szCs w:val="28"/>
        </w:rPr>
        <w:t>организации и стимулирования инновационной деятельности машиностроительного комплекса</w:t>
      </w:r>
      <w:r w:rsidR="002C4475">
        <w:rPr>
          <w:rFonts w:ascii="Times New Roman" w:hAnsi="Times New Roman" w:cs="Times New Roman"/>
          <w:sz w:val="28"/>
          <w:szCs w:val="28"/>
        </w:rPr>
        <w:t>,</w:t>
      </w:r>
      <w:r>
        <w:rPr>
          <w:rFonts w:ascii="Times New Roman" w:hAnsi="Times New Roman" w:cs="Times New Roman"/>
          <w:sz w:val="28"/>
          <w:szCs w:val="28"/>
        </w:rPr>
        <w:t xml:space="preserve"> путем создания производства по изготовлению инновационного материала</w:t>
      </w:r>
      <w:r w:rsidR="002C4475">
        <w:rPr>
          <w:rFonts w:ascii="Times New Roman" w:hAnsi="Times New Roman" w:cs="Times New Roman"/>
          <w:sz w:val="28"/>
          <w:szCs w:val="28"/>
        </w:rPr>
        <w:t>, который ранее за</w:t>
      </w:r>
      <w:r w:rsidR="002B1EE2">
        <w:rPr>
          <w:rFonts w:ascii="Times New Roman" w:hAnsi="Times New Roman" w:cs="Times New Roman"/>
          <w:sz w:val="28"/>
          <w:szCs w:val="28"/>
        </w:rPr>
        <w:t>купался у сторонних организаций, дополненный разработанным автором инновационным проектом высокой экономической эффективности, который успешно внедрен и результаты которого используются на Казанском авиационном заводе им. С.П. Горбунова – филиал ОАО «Туполев».</w:t>
      </w:r>
    </w:p>
    <w:p w:rsidR="002C4475" w:rsidRDefault="002C4475" w:rsidP="001A1958">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Предложены меры и приоритетные направления государственного регулирования развития инновационной деятельности </w:t>
      </w:r>
      <w:r w:rsidR="00591252">
        <w:rPr>
          <w:rFonts w:ascii="Times New Roman" w:hAnsi="Times New Roman" w:cs="Times New Roman"/>
          <w:sz w:val="28"/>
          <w:szCs w:val="28"/>
        </w:rPr>
        <w:t>машиностроительного комплекса</w:t>
      </w:r>
      <w:r>
        <w:rPr>
          <w:rFonts w:ascii="Times New Roman" w:hAnsi="Times New Roman" w:cs="Times New Roman"/>
          <w:sz w:val="28"/>
          <w:szCs w:val="28"/>
        </w:rPr>
        <w:t>.</w:t>
      </w:r>
    </w:p>
    <w:p w:rsidR="008B0599" w:rsidRPr="00221EEA" w:rsidRDefault="00690485" w:rsidP="00221EEA">
      <w:pPr>
        <w:spacing w:line="276" w:lineRule="auto"/>
        <w:rPr>
          <w:rFonts w:ascii="Times New Roman" w:hAnsi="Times New Roman" w:cs="Times New Roman"/>
          <w:sz w:val="28"/>
          <w:szCs w:val="28"/>
        </w:rPr>
      </w:pPr>
      <w:r>
        <w:rPr>
          <w:rFonts w:ascii="Times New Roman" w:hAnsi="Times New Roman" w:cs="Times New Roman"/>
          <w:b/>
          <w:bCs/>
          <w:sz w:val="28"/>
          <w:szCs w:val="28"/>
        </w:rPr>
        <w:t>Теоретическая и п</w:t>
      </w:r>
      <w:r w:rsidR="008B0599" w:rsidRPr="00221EEA">
        <w:rPr>
          <w:rFonts w:ascii="Times New Roman" w:hAnsi="Times New Roman" w:cs="Times New Roman"/>
          <w:b/>
          <w:bCs/>
          <w:sz w:val="28"/>
          <w:szCs w:val="28"/>
        </w:rPr>
        <w:t>рактическая значимость работы</w:t>
      </w:r>
      <w:r>
        <w:rPr>
          <w:rFonts w:ascii="Times New Roman" w:hAnsi="Times New Roman" w:cs="Times New Roman"/>
          <w:b/>
          <w:bCs/>
          <w:sz w:val="28"/>
          <w:szCs w:val="28"/>
        </w:rPr>
        <w:t xml:space="preserve"> </w:t>
      </w:r>
      <w:r w:rsidRPr="00690485">
        <w:rPr>
          <w:rFonts w:ascii="Times New Roman" w:hAnsi="Times New Roman" w:cs="Times New Roman"/>
          <w:bCs/>
          <w:sz w:val="28"/>
          <w:szCs w:val="28"/>
        </w:rPr>
        <w:t xml:space="preserve">заключается в возможности </w:t>
      </w:r>
      <w:r w:rsidR="008B0599" w:rsidRPr="00690485">
        <w:rPr>
          <w:rFonts w:ascii="Times New Roman" w:hAnsi="Times New Roman" w:cs="Times New Roman"/>
          <w:sz w:val="28"/>
          <w:szCs w:val="28"/>
        </w:rPr>
        <w:t>использован</w:t>
      </w:r>
      <w:r>
        <w:rPr>
          <w:rFonts w:ascii="Times New Roman" w:hAnsi="Times New Roman" w:cs="Times New Roman"/>
          <w:sz w:val="28"/>
          <w:szCs w:val="28"/>
        </w:rPr>
        <w:t xml:space="preserve">ия </w:t>
      </w:r>
      <w:r w:rsidR="008B0599" w:rsidRPr="00690485">
        <w:rPr>
          <w:rFonts w:ascii="Times New Roman" w:hAnsi="Times New Roman" w:cs="Times New Roman"/>
          <w:sz w:val="28"/>
          <w:szCs w:val="28"/>
        </w:rPr>
        <w:t>федеральными и реги</w:t>
      </w:r>
      <w:r w:rsidR="008B0599" w:rsidRPr="00221EEA">
        <w:rPr>
          <w:rFonts w:ascii="Times New Roman" w:hAnsi="Times New Roman" w:cs="Times New Roman"/>
          <w:sz w:val="28"/>
          <w:szCs w:val="28"/>
        </w:rPr>
        <w:t>ональными государственными органами при формировании территориальных конкурентно-инновационных преимуществ. Для повышения конкурентоспособности машиностроительного комплекса. В педагогической деятельности преподавателей вузов, выпускающих специалистов по экономике и управлению на предприятиях промышленности, национальной экономике, менеджменту, а также специализированных курсов по проблемам конкурентоспособности</w:t>
      </w:r>
      <w:r>
        <w:rPr>
          <w:rFonts w:ascii="Times New Roman" w:hAnsi="Times New Roman" w:cs="Times New Roman"/>
          <w:sz w:val="28"/>
          <w:szCs w:val="28"/>
        </w:rPr>
        <w:t xml:space="preserve"> и внедрения инноваций</w:t>
      </w:r>
      <w:r w:rsidR="008B0599" w:rsidRPr="00221EEA">
        <w:rPr>
          <w:rFonts w:ascii="Times New Roman" w:hAnsi="Times New Roman" w:cs="Times New Roman"/>
          <w:sz w:val="28"/>
          <w:szCs w:val="28"/>
        </w:rPr>
        <w:t>.</w:t>
      </w:r>
    </w:p>
    <w:p w:rsidR="001F23A3" w:rsidRPr="001C5F57" w:rsidRDefault="008B0599" w:rsidP="00E850F7">
      <w:pPr>
        <w:spacing w:line="276" w:lineRule="auto"/>
        <w:rPr>
          <w:rFonts w:ascii="Times New Roman" w:hAnsi="Times New Roman" w:cs="Times New Roman"/>
          <w:b/>
          <w:bCs/>
          <w:sz w:val="28"/>
          <w:szCs w:val="28"/>
        </w:rPr>
      </w:pPr>
      <w:r w:rsidRPr="00221EEA">
        <w:rPr>
          <w:rFonts w:ascii="Times New Roman" w:hAnsi="Times New Roman" w:cs="Times New Roman"/>
          <w:b/>
          <w:bCs/>
          <w:sz w:val="28"/>
          <w:szCs w:val="28"/>
        </w:rPr>
        <w:t xml:space="preserve">Апробация и реализация результатов исследования. </w:t>
      </w:r>
      <w:r w:rsidR="001F23A3">
        <w:rPr>
          <w:rFonts w:ascii="Times New Roman" w:hAnsi="Times New Roman" w:cs="Times New Roman"/>
          <w:sz w:val="28"/>
          <w:szCs w:val="28"/>
        </w:rPr>
        <w:t xml:space="preserve">Основные положения и выводы диссертационной работы изложены, обсуждены и получили одобрение на зарубежных, международных, всероссийских, региональных научно-практических конференциях в 2012-2013 г.г.: </w:t>
      </w:r>
      <w:r w:rsidR="001F23A3" w:rsidRPr="001F23A3">
        <w:rPr>
          <w:rFonts w:ascii="Times New Roman" w:hAnsi="Times New Roman" w:cs="Times New Roman"/>
          <w:sz w:val="28"/>
          <w:szCs w:val="28"/>
        </w:rPr>
        <w:t xml:space="preserve">Международная научно-практическая конференция «Экономика </w:t>
      </w:r>
      <w:r w:rsidR="001F23A3" w:rsidRPr="001F23A3">
        <w:rPr>
          <w:rFonts w:ascii="Times New Roman" w:hAnsi="Times New Roman" w:cs="Times New Roman"/>
          <w:sz w:val="28"/>
          <w:szCs w:val="28"/>
          <w:lang w:val="de-DE"/>
        </w:rPr>
        <w:t>XXI</w:t>
      </w:r>
      <w:r w:rsidR="001F23A3" w:rsidRPr="001F23A3">
        <w:rPr>
          <w:rFonts w:ascii="Times New Roman" w:hAnsi="Times New Roman" w:cs="Times New Roman"/>
          <w:sz w:val="28"/>
          <w:szCs w:val="28"/>
        </w:rPr>
        <w:t xml:space="preserve"> века: модернизация в аспекте глоб</w:t>
      </w:r>
      <w:r w:rsidR="001F23A3">
        <w:rPr>
          <w:rFonts w:ascii="Times New Roman" w:hAnsi="Times New Roman" w:cs="Times New Roman"/>
          <w:sz w:val="28"/>
          <w:szCs w:val="28"/>
        </w:rPr>
        <w:t>ализации» (</w:t>
      </w:r>
      <w:r w:rsidR="001F23A3" w:rsidRPr="001F23A3">
        <w:rPr>
          <w:rFonts w:ascii="Times New Roman" w:hAnsi="Times New Roman" w:cs="Times New Roman"/>
          <w:sz w:val="28"/>
          <w:szCs w:val="28"/>
        </w:rPr>
        <w:t>Саратов,</w:t>
      </w:r>
      <w:r w:rsidR="005A37BA">
        <w:rPr>
          <w:rFonts w:ascii="Times New Roman" w:hAnsi="Times New Roman" w:cs="Times New Roman"/>
          <w:sz w:val="28"/>
          <w:szCs w:val="28"/>
        </w:rPr>
        <w:t xml:space="preserve"> 2012),</w:t>
      </w:r>
      <w:r w:rsidR="001F23A3">
        <w:rPr>
          <w:rFonts w:ascii="Times New Roman" w:hAnsi="Times New Roman" w:cs="Times New Roman"/>
          <w:sz w:val="28"/>
          <w:szCs w:val="28"/>
        </w:rPr>
        <w:t xml:space="preserve"> </w:t>
      </w:r>
      <w:r w:rsidR="001F23A3" w:rsidRPr="001F23A3">
        <w:rPr>
          <w:rFonts w:ascii="Times New Roman" w:hAnsi="Times New Roman" w:cs="Times New Roman"/>
          <w:sz w:val="28"/>
          <w:szCs w:val="28"/>
          <w:lang w:val="de-DE"/>
        </w:rPr>
        <w:t>VIII</w:t>
      </w:r>
      <w:r w:rsidR="001F23A3" w:rsidRPr="001F23A3">
        <w:rPr>
          <w:rFonts w:ascii="Times New Roman" w:hAnsi="Times New Roman" w:cs="Times New Roman"/>
          <w:sz w:val="28"/>
          <w:szCs w:val="28"/>
        </w:rPr>
        <w:t>-я Международная научная конференция «Актуальные вопросы со</w:t>
      </w:r>
      <w:r w:rsidR="001F23A3">
        <w:rPr>
          <w:rFonts w:ascii="Times New Roman" w:hAnsi="Times New Roman" w:cs="Times New Roman"/>
          <w:sz w:val="28"/>
          <w:szCs w:val="28"/>
        </w:rPr>
        <w:t>временной экономической науки» (</w:t>
      </w:r>
      <w:r w:rsidR="001F23A3" w:rsidRPr="001F23A3">
        <w:rPr>
          <w:rFonts w:ascii="Times New Roman" w:hAnsi="Times New Roman" w:cs="Times New Roman"/>
          <w:sz w:val="28"/>
          <w:szCs w:val="28"/>
        </w:rPr>
        <w:t>Липецк,2012</w:t>
      </w:r>
      <w:r w:rsidR="001F23A3">
        <w:rPr>
          <w:rFonts w:ascii="Times New Roman" w:hAnsi="Times New Roman" w:cs="Times New Roman"/>
          <w:sz w:val="28"/>
          <w:szCs w:val="28"/>
        </w:rPr>
        <w:t xml:space="preserve">), </w:t>
      </w:r>
      <w:r w:rsidR="001F23A3" w:rsidRPr="001F23A3">
        <w:rPr>
          <w:rFonts w:ascii="Times New Roman" w:hAnsi="Times New Roman" w:cs="Times New Roman"/>
          <w:sz w:val="28"/>
          <w:szCs w:val="28"/>
        </w:rPr>
        <w:t xml:space="preserve">Конференция </w:t>
      </w:r>
      <w:r w:rsidR="001F23A3" w:rsidRPr="001F23A3">
        <w:rPr>
          <w:rFonts w:ascii="Times New Roman" w:hAnsi="Times New Roman" w:cs="Times New Roman"/>
          <w:sz w:val="28"/>
          <w:szCs w:val="28"/>
          <w:lang w:val="en-US"/>
        </w:rPr>
        <w:t>XII</w:t>
      </w:r>
      <w:r w:rsidR="001F23A3" w:rsidRPr="001F23A3">
        <w:rPr>
          <w:rFonts w:ascii="Times New Roman" w:hAnsi="Times New Roman" w:cs="Times New Roman"/>
          <w:sz w:val="28"/>
          <w:szCs w:val="28"/>
        </w:rPr>
        <w:t xml:space="preserve"> Чаяновские чтения «Модернизация экономики России: новые механизмы реализаци</w:t>
      </w:r>
      <w:r w:rsidR="001F23A3">
        <w:rPr>
          <w:rFonts w:ascii="Times New Roman" w:hAnsi="Times New Roman" w:cs="Times New Roman"/>
          <w:sz w:val="28"/>
          <w:szCs w:val="28"/>
        </w:rPr>
        <w:t>и» (</w:t>
      </w:r>
      <w:r w:rsidR="001F23A3" w:rsidRPr="001F23A3">
        <w:rPr>
          <w:rFonts w:ascii="Times New Roman" w:hAnsi="Times New Roman" w:cs="Times New Roman"/>
          <w:sz w:val="28"/>
          <w:szCs w:val="28"/>
        </w:rPr>
        <w:t>Москва,2012</w:t>
      </w:r>
      <w:r w:rsidR="005A37BA">
        <w:rPr>
          <w:rFonts w:ascii="Times New Roman" w:hAnsi="Times New Roman" w:cs="Times New Roman"/>
          <w:sz w:val="28"/>
          <w:szCs w:val="28"/>
        </w:rPr>
        <w:t xml:space="preserve">), </w:t>
      </w:r>
      <w:r w:rsidR="001F23A3" w:rsidRPr="001F23A3">
        <w:rPr>
          <w:rFonts w:ascii="Times New Roman" w:hAnsi="Times New Roman" w:cs="Times New Roman"/>
          <w:bCs/>
          <w:sz w:val="28"/>
          <w:szCs w:val="28"/>
        </w:rPr>
        <w:t>Всероссийская научно-практическая конференция «Модернизационное развитие современного Российского общества»</w:t>
      </w:r>
      <w:r w:rsidR="001F23A3">
        <w:rPr>
          <w:rFonts w:ascii="Times New Roman" w:hAnsi="Times New Roman" w:cs="Times New Roman"/>
          <w:bCs/>
          <w:sz w:val="28"/>
          <w:szCs w:val="28"/>
        </w:rPr>
        <w:t xml:space="preserve"> (</w:t>
      </w:r>
      <w:r w:rsidR="001F23A3" w:rsidRPr="001F23A3">
        <w:rPr>
          <w:rFonts w:ascii="Times New Roman" w:hAnsi="Times New Roman" w:cs="Times New Roman"/>
          <w:bCs/>
          <w:sz w:val="28"/>
          <w:szCs w:val="28"/>
        </w:rPr>
        <w:t>Волгоград,2012</w:t>
      </w:r>
      <w:r w:rsidR="001F23A3">
        <w:rPr>
          <w:rFonts w:ascii="Times New Roman" w:hAnsi="Times New Roman" w:cs="Times New Roman"/>
          <w:bCs/>
          <w:sz w:val="28"/>
          <w:szCs w:val="28"/>
        </w:rPr>
        <w:t xml:space="preserve">), </w:t>
      </w:r>
      <w:r w:rsidR="001F23A3" w:rsidRPr="001F23A3">
        <w:rPr>
          <w:rFonts w:ascii="Times New Roman" w:hAnsi="Times New Roman" w:cs="Times New Roman"/>
          <w:bCs/>
          <w:sz w:val="28"/>
          <w:szCs w:val="28"/>
          <w:lang w:val="en-US"/>
        </w:rPr>
        <w:t>I</w:t>
      </w:r>
      <w:r w:rsidR="001F23A3" w:rsidRPr="001F23A3">
        <w:rPr>
          <w:rFonts w:ascii="Times New Roman" w:hAnsi="Times New Roman" w:cs="Times New Roman"/>
          <w:bCs/>
          <w:sz w:val="28"/>
          <w:szCs w:val="28"/>
        </w:rPr>
        <w:t xml:space="preserve">-я Ежегодная международная заочная научно-практическая конференция «Социально-гуманитарные и юридические науки: современные тренды в изменяющемся </w:t>
      </w:r>
      <w:r w:rsidR="001F23A3" w:rsidRPr="001F23A3">
        <w:rPr>
          <w:rFonts w:ascii="Times New Roman" w:hAnsi="Times New Roman" w:cs="Times New Roman"/>
          <w:bCs/>
          <w:sz w:val="28"/>
          <w:szCs w:val="28"/>
        </w:rPr>
        <w:lastRenderedPageBreak/>
        <w:t>мире. Исследовательские итоги 2012 года»</w:t>
      </w:r>
      <w:r w:rsidR="001F23A3">
        <w:rPr>
          <w:rFonts w:ascii="Times New Roman" w:hAnsi="Times New Roman" w:cs="Times New Roman"/>
          <w:bCs/>
          <w:sz w:val="28"/>
          <w:szCs w:val="28"/>
        </w:rPr>
        <w:t xml:space="preserve"> (</w:t>
      </w:r>
      <w:r w:rsidR="001F23A3" w:rsidRPr="001F23A3">
        <w:rPr>
          <w:rFonts w:ascii="Times New Roman" w:hAnsi="Times New Roman" w:cs="Times New Roman"/>
          <w:bCs/>
          <w:sz w:val="28"/>
          <w:szCs w:val="28"/>
        </w:rPr>
        <w:t>Краснодар,2012</w:t>
      </w:r>
      <w:r w:rsidR="001F23A3">
        <w:rPr>
          <w:rFonts w:ascii="Times New Roman" w:hAnsi="Times New Roman" w:cs="Times New Roman"/>
          <w:bCs/>
          <w:sz w:val="28"/>
          <w:szCs w:val="28"/>
        </w:rPr>
        <w:t>),</w:t>
      </w:r>
      <w:r w:rsidR="005A37BA">
        <w:rPr>
          <w:rFonts w:ascii="Times New Roman" w:hAnsi="Times New Roman" w:cs="Times New Roman"/>
          <w:bCs/>
          <w:sz w:val="28"/>
          <w:szCs w:val="28"/>
        </w:rPr>
        <w:t xml:space="preserve"> </w:t>
      </w:r>
      <w:r w:rsidR="001F23A3" w:rsidRPr="001F23A3">
        <w:rPr>
          <w:rFonts w:ascii="Times New Roman" w:hAnsi="Times New Roman" w:cs="Times New Roman"/>
          <w:bCs/>
          <w:sz w:val="28"/>
          <w:szCs w:val="28"/>
        </w:rPr>
        <w:t>XVIII Международная заочная научно-практическая конференция «Научная дискуссия: вопросы экономики и управления»</w:t>
      </w:r>
      <w:r w:rsidR="005A37BA">
        <w:rPr>
          <w:rFonts w:ascii="Times New Roman" w:hAnsi="Times New Roman" w:cs="Times New Roman"/>
          <w:bCs/>
          <w:sz w:val="28"/>
          <w:szCs w:val="28"/>
        </w:rPr>
        <w:t xml:space="preserve"> </w:t>
      </w:r>
      <w:r w:rsidR="001F23A3">
        <w:rPr>
          <w:rFonts w:ascii="Times New Roman" w:hAnsi="Times New Roman" w:cs="Times New Roman"/>
          <w:bCs/>
          <w:sz w:val="28"/>
          <w:szCs w:val="28"/>
        </w:rPr>
        <w:t>(</w:t>
      </w:r>
      <w:r w:rsidR="001F23A3" w:rsidRPr="001F23A3">
        <w:rPr>
          <w:rFonts w:ascii="Times New Roman" w:hAnsi="Times New Roman" w:cs="Times New Roman"/>
          <w:bCs/>
          <w:sz w:val="28"/>
          <w:szCs w:val="28"/>
        </w:rPr>
        <w:t>Москв</w:t>
      </w:r>
      <w:r w:rsidR="001F23A3">
        <w:rPr>
          <w:rFonts w:ascii="Times New Roman" w:hAnsi="Times New Roman" w:cs="Times New Roman"/>
          <w:bCs/>
          <w:sz w:val="28"/>
          <w:szCs w:val="28"/>
        </w:rPr>
        <w:t xml:space="preserve">а, </w:t>
      </w:r>
      <w:r w:rsidR="001F23A3" w:rsidRPr="001F23A3">
        <w:rPr>
          <w:rFonts w:ascii="Times New Roman" w:hAnsi="Times New Roman" w:cs="Times New Roman"/>
          <w:bCs/>
          <w:sz w:val="28"/>
          <w:szCs w:val="28"/>
        </w:rPr>
        <w:t>2013</w:t>
      </w:r>
      <w:r w:rsidR="001F23A3">
        <w:rPr>
          <w:rFonts w:ascii="Times New Roman" w:hAnsi="Times New Roman" w:cs="Times New Roman"/>
          <w:bCs/>
          <w:sz w:val="28"/>
          <w:szCs w:val="28"/>
        </w:rPr>
        <w:t>),</w:t>
      </w:r>
      <w:r w:rsidR="005A37BA">
        <w:rPr>
          <w:rFonts w:ascii="Times New Roman" w:hAnsi="Times New Roman" w:cs="Times New Roman"/>
          <w:bCs/>
          <w:sz w:val="28"/>
          <w:szCs w:val="28"/>
        </w:rPr>
        <w:t xml:space="preserve"> </w:t>
      </w:r>
      <w:r w:rsidR="001F23A3" w:rsidRPr="001F23A3">
        <w:rPr>
          <w:rFonts w:ascii="Times New Roman" w:hAnsi="Times New Roman" w:cs="Times New Roman"/>
          <w:sz w:val="28"/>
          <w:szCs w:val="28"/>
          <w:lang w:val="en-US"/>
        </w:rPr>
        <w:t>International</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Conference</w:t>
      </w:r>
      <w:r w:rsidR="001F23A3" w:rsidRPr="001F23A3">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Economy</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modernization</w:t>
      </w:r>
      <w:r w:rsidR="001F23A3" w:rsidRPr="001F23A3">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new</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challenges</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and</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innovative</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practice</w:t>
      </w:r>
      <w:r w:rsidR="001F23A3" w:rsidRPr="001F23A3">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Conference</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Proceedings</w:t>
      </w:r>
      <w:r w:rsidR="001F23A3" w:rsidRPr="00D40EB6">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Scope</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Academic</w:t>
      </w:r>
      <w:r w:rsidR="005A37BA">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House</w:t>
      </w:r>
      <w:r w:rsidR="001F23A3">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Sheffield</w:t>
      </w:r>
      <w:r w:rsidR="001F23A3" w:rsidRPr="001F23A3">
        <w:rPr>
          <w:rFonts w:ascii="Times New Roman" w:hAnsi="Times New Roman" w:cs="Times New Roman"/>
          <w:sz w:val="28"/>
          <w:szCs w:val="28"/>
        </w:rPr>
        <w:t xml:space="preserve">, </w:t>
      </w:r>
      <w:r w:rsidR="001F23A3" w:rsidRPr="001F23A3">
        <w:rPr>
          <w:rFonts w:ascii="Times New Roman" w:hAnsi="Times New Roman" w:cs="Times New Roman"/>
          <w:sz w:val="28"/>
          <w:szCs w:val="28"/>
          <w:lang w:val="en-US"/>
        </w:rPr>
        <w:t>UK</w:t>
      </w:r>
      <w:r w:rsidR="001F23A3" w:rsidRPr="001F23A3">
        <w:rPr>
          <w:rFonts w:ascii="Times New Roman" w:hAnsi="Times New Roman" w:cs="Times New Roman"/>
          <w:sz w:val="28"/>
          <w:szCs w:val="28"/>
        </w:rPr>
        <w:t>,2013</w:t>
      </w:r>
      <w:r w:rsidR="001F23A3">
        <w:rPr>
          <w:rFonts w:ascii="Times New Roman" w:hAnsi="Times New Roman" w:cs="Times New Roman"/>
          <w:sz w:val="28"/>
          <w:szCs w:val="28"/>
        </w:rPr>
        <w:t>)</w:t>
      </w:r>
      <w:r w:rsidR="00050B3D">
        <w:rPr>
          <w:rFonts w:ascii="Times New Roman" w:hAnsi="Times New Roman" w:cs="Times New Roman"/>
          <w:sz w:val="28"/>
          <w:szCs w:val="28"/>
        </w:rPr>
        <w:t xml:space="preserve"> и др</w:t>
      </w:r>
      <w:r w:rsidR="001F23A3" w:rsidRPr="001F23A3">
        <w:rPr>
          <w:rFonts w:ascii="Times New Roman" w:hAnsi="Times New Roman" w:cs="Times New Roman"/>
          <w:sz w:val="28"/>
          <w:szCs w:val="28"/>
        </w:rPr>
        <w:t>.</w:t>
      </w:r>
      <w:r w:rsidR="001F23A3">
        <w:rPr>
          <w:rFonts w:ascii="Times New Roman" w:hAnsi="Times New Roman" w:cs="Times New Roman"/>
          <w:sz w:val="28"/>
          <w:szCs w:val="28"/>
        </w:rPr>
        <w:t xml:space="preserve"> По теме диссертации опубликовано</w:t>
      </w:r>
      <w:r w:rsidR="001F23A3" w:rsidRPr="005A37BA">
        <w:rPr>
          <w:rFonts w:ascii="Times New Roman" w:hAnsi="Times New Roman" w:cs="Times New Roman"/>
          <w:sz w:val="28"/>
          <w:szCs w:val="28"/>
        </w:rPr>
        <w:t xml:space="preserve"> 1</w:t>
      </w:r>
      <w:r w:rsidR="00A64ACF">
        <w:rPr>
          <w:rFonts w:ascii="Times New Roman" w:hAnsi="Times New Roman" w:cs="Times New Roman"/>
          <w:sz w:val="28"/>
          <w:szCs w:val="28"/>
        </w:rPr>
        <w:t>8</w:t>
      </w:r>
      <w:r w:rsidR="001F23A3" w:rsidRPr="001F23A3">
        <w:rPr>
          <w:rFonts w:ascii="Times New Roman" w:hAnsi="Times New Roman" w:cs="Times New Roman"/>
          <w:color w:val="FF0000"/>
          <w:sz w:val="28"/>
          <w:szCs w:val="28"/>
        </w:rPr>
        <w:t xml:space="preserve"> </w:t>
      </w:r>
      <w:r w:rsidR="001F23A3" w:rsidRPr="001F23A3">
        <w:rPr>
          <w:rFonts w:ascii="Times New Roman" w:hAnsi="Times New Roman" w:cs="Times New Roman"/>
          <w:sz w:val="28"/>
          <w:szCs w:val="28"/>
        </w:rPr>
        <w:t>научных работ</w:t>
      </w:r>
      <w:r w:rsidR="001F23A3">
        <w:rPr>
          <w:rFonts w:ascii="Times New Roman" w:hAnsi="Times New Roman" w:cs="Times New Roman"/>
          <w:sz w:val="28"/>
          <w:szCs w:val="28"/>
        </w:rPr>
        <w:t xml:space="preserve"> общим </w:t>
      </w:r>
      <w:r w:rsidR="001C5F57">
        <w:rPr>
          <w:rFonts w:ascii="Times New Roman" w:hAnsi="Times New Roman" w:cs="Times New Roman"/>
          <w:sz w:val="28"/>
          <w:szCs w:val="28"/>
        </w:rPr>
        <w:t xml:space="preserve">объемом </w:t>
      </w:r>
      <w:r w:rsidR="00BB6529" w:rsidRPr="00BB6529">
        <w:rPr>
          <w:rFonts w:ascii="Times New Roman" w:hAnsi="Times New Roman" w:cs="Times New Roman"/>
          <w:sz w:val="28"/>
          <w:szCs w:val="28"/>
        </w:rPr>
        <w:t>9</w:t>
      </w:r>
      <w:r w:rsidR="00EC190B" w:rsidRPr="00BB6529">
        <w:rPr>
          <w:rFonts w:ascii="Times New Roman" w:hAnsi="Times New Roman" w:cs="Times New Roman"/>
          <w:sz w:val="28"/>
          <w:szCs w:val="28"/>
        </w:rPr>
        <w:t xml:space="preserve">,2 </w:t>
      </w:r>
      <w:r w:rsidR="001F23A3" w:rsidRPr="00BB6529">
        <w:rPr>
          <w:rFonts w:ascii="Times New Roman" w:hAnsi="Times New Roman" w:cs="Times New Roman"/>
          <w:sz w:val="28"/>
          <w:szCs w:val="28"/>
        </w:rPr>
        <w:t>п.л.</w:t>
      </w:r>
      <w:r w:rsidR="009F2F2C" w:rsidRPr="00BB6529">
        <w:rPr>
          <w:rFonts w:ascii="Times New Roman" w:hAnsi="Times New Roman" w:cs="Times New Roman"/>
          <w:sz w:val="28"/>
          <w:szCs w:val="28"/>
        </w:rPr>
        <w:t xml:space="preserve"> (авт. – </w:t>
      </w:r>
      <w:r w:rsidR="00BB6529" w:rsidRPr="00BB6529">
        <w:rPr>
          <w:rFonts w:ascii="Times New Roman" w:hAnsi="Times New Roman" w:cs="Times New Roman"/>
          <w:sz w:val="28"/>
          <w:szCs w:val="28"/>
        </w:rPr>
        <w:t>8</w:t>
      </w:r>
      <w:r w:rsidR="00EC190B" w:rsidRPr="00BB6529">
        <w:rPr>
          <w:rFonts w:ascii="Times New Roman" w:hAnsi="Times New Roman" w:cs="Times New Roman"/>
          <w:sz w:val="28"/>
          <w:szCs w:val="28"/>
        </w:rPr>
        <w:t xml:space="preserve">,2 </w:t>
      </w:r>
      <w:r w:rsidR="009F2F2C" w:rsidRPr="00BB6529">
        <w:rPr>
          <w:rFonts w:ascii="Times New Roman" w:hAnsi="Times New Roman" w:cs="Times New Roman"/>
          <w:sz w:val="28"/>
          <w:szCs w:val="28"/>
        </w:rPr>
        <w:t>п.л.)</w:t>
      </w:r>
      <w:r w:rsidR="001F23A3" w:rsidRPr="00BB6529">
        <w:rPr>
          <w:rFonts w:ascii="Times New Roman" w:hAnsi="Times New Roman" w:cs="Times New Roman"/>
          <w:sz w:val="28"/>
          <w:szCs w:val="28"/>
        </w:rPr>
        <w:t xml:space="preserve">, </w:t>
      </w:r>
      <w:r w:rsidR="00E850F7" w:rsidRPr="00BB6529">
        <w:rPr>
          <w:rFonts w:ascii="Times New Roman" w:hAnsi="Times New Roman" w:cs="Times New Roman"/>
          <w:sz w:val="28"/>
          <w:szCs w:val="28"/>
        </w:rPr>
        <w:t>в том числе 5 статьи в</w:t>
      </w:r>
      <w:r w:rsidR="00E850F7">
        <w:rPr>
          <w:rFonts w:ascii="Times New Roman" w:hAnsi="Times New Roman" w:cs="Times New Roman"/>
          <w:sz w:val="28"/>
          <w:szCs w:val="28"/>
        </w:rPr>
        <w:t xml:space="preserve"> журналах «</w:t>
      </w:r>
      <w:r w:rsidR="00E850F7" w:rsidRPr="00E850F7">
        <w:rPr>
          <w:rFonts w:ascii="Times New Roman" w:hAnsi="Times New Roman" w:cs="Times New Roman"/>
          <w:sz w:val="28"/>
          <w:szCs w:val="28"/>
        </w:rPr>
        <w:t>Экономический вестник Республики Татарстан</w:t>
      </w:r>
      <w:r w:rsidR="00E850F7">
        <w:rPr>
          <w:rFonts w:ascii="Times New Roman" w:hAnsi="Times New Roman" w:cs="Times New Roman"/>
          <w:sz w:val="28"/>
          <w:szCs w:val="28"/>
        </w:rPr>
        <w:t>», «</w:t>
      </w:r>
      <w:r w:rsidR="00E850F7" w:rsidRPr="00E850F7">
        <w:rPr>
          <w:rFonts w:ascii="Times New Roman" w:hAnsi="Times New Roman" w:cs="Times New Roman"/>
          <w:sz w:val="28"/>
          <w:szCs w:val="28"/>
        </w:rPr>
        <w:t>Экономика в промышленности</w:t>
      </w:r>
      <w:r w:rsidR="00E850F7">
        <w:rPr>
          <w:rFonts w:ascii="Times New Roman" w:hAnsi="Times New Roman" w:cs="Times New Roman"/>
          <w:sz w:val="28"/>
          <w:szCs w:val="28"/>
        </w:rPr>
        <w:t>», «</w:t>
      </w:r>
      <w:r w:rsidR="00E850F7" w:rsidRPr="00E850F7">
        <w:rPr>
          <w:rFonts w:ascii="Times New Roman" w:hAnsi="Times New Roman" w:cs="Times New Roman"/>
          <w:sz w:val="28"/>
          <w:szCs w:val="28"/>
        </w:rPr>
        <w:t>Труды Академэнерго</w:t>
      </w:r>
      <w:r w:rsidR="00E850F7">
        <w:rPr>
          <w:rFonts w:ascii="Times New Roman" w:hAnsi="Times New Roman" w:cs="Times New Roman"/>
          <w:sz w:val="28"/>
          <w:szCs w:val="28"/>
        </w:rPr>
        <w:t xml:space="preserve">», </w:t>
      </w:r>
      <w:r w:rsidR="00E850F7" w:rsidRPr="00DB61F4">
        <w:rPr>
          <w:rFonts w:ascii="Times New Roman" w:hAnsi="Times New Roman" w:cs="Times New Roman"/>
          <w:sz w:val="28"/>
          <w:szCs w:val="28"/>
        </w:rPr>
        <w:t>«Актуальные проблемы экономики и права» рекомендованных ВАК России</w:t>
      </w:r>
      <w:r w:rsidR="00E850F7">
        <w:rPr>
          <w:rFonts w:ascii="Times New Roman" w:hAnsi="Times New Roman" w:cs="Times New Roman"/>
          <w:sz w:val="28"/>
          <w:szCs w:val="28"/>
        </w:rPr>
        <w:t xml:space="preserve"> для опубликования материалов по кандидатским и докторским диссертациям, 1 статья в журнале «</w:t>
      </w:r>
      <w:r w:rsidR="00E850F7" w:rsidRPr="00E850F7">
        <w:rPr>
          <w:rFonts w:ascii="Times New Roman" w:hAnsi="Times New Roman" w:cs="Times New Roman"/>
          <w:sz w:val="28"/>
          <w:szCs w:val="28"/>
        </w:rPr>
        <w:t>World Applied Sciences Journal, Economics, Management and Finance</w:t>
      </w:r>
      <w:r w:rsidR="00E850F7">
        <w:rPr>
          <w:rFonts w:ascii="Times New Roman" w:hAnsi="Times New Roman" w:cs="Times New Roman"/>
          <w:sz w:val="28"/>
          <w:szCs w:val="28"/>
        </w:rPr>
        <w:t xml:space="preserve">» </w:t>
      </w:r>
      <w:r w:rsidR="00E850F7" w:rsidRPr="001C5F57">
        <w:rPr>
          <w:rFonts w:ascii="Times New Roman" w:hAnsi="Times New Roman" w:cs="Times New Roman"/>
          <w:bCs/>
          <w:sz w:val="28"/>
          <w:szCs w:val="28"/>
        </w:rPr>
        <w:t>индексируемый в международных системах Scopus.</w:t>
      </w:r>
    </w:p>
    <w:p w:rsidR="008B0599" w:rsidRPr="001C5F57" w:rsidRDefault="001C5F57" w:rsidP="00221EEA">
      <w:pPr>
        <w:spacing w:line="276" w:lineRule="auto"/>
        <w:rPr>
          <w:rFonts w:ascii="Times New Roman" w:hAnsi="Times New Roman" w:cs="Times New Roman"/>
          <w:color w:val="FF0000"/>
          <w:sz w:val="28"/>
          <w:szCs w:val="28"/>
        </w:rPr>
      </w:pPr>
      <w:r w:rsidRPr="001C5F57">
        <w:rPr>
          <w:rFonts w:ascii="Times New Roman" w:hAnsi="Times New Roman" w:cs="Times New Roman"/>
          <w:sz w:val="28"/>
          <w:szCs w:val="28"/>
        </w:rPr>
        <w:t xml:space="preserve">Основные положения </w:t>
      </w:r>
      <w:r w:rsidR="008B0599" w:rsidRPr="001C5F57">
        <w:rPr>
          <w:rFonts w:ascii="Times New Roman" w:hAnsi="Times New Roman" w:cs="Times New Roman"/>
          <w:sz w:val="28"/>
          <w:szCs w:val="28"/>
        </w:rPr>
        <w:t>и р</w:t>
      </w:r>
      <w:r w:rsidRPr="001C5F57">
        <w:rPr>
          <w:rFonts w:ascii="Times New Roman" w:hAnsi="Times New Roman" w:cs="Times New Roman"/>
          <w:sz w:val="28"/>
          <w:szCs w:val="28"/>
        </w:rPr>
        <w:t>екомендаций, содержащие</w:t>
      </w:r>
      <w:r w:rsidR="008B0599" w:rsidRPr="001C5F57">
        <w:rPr>
          <w:rFonts w:ascii="Times New Roman" w:hAnsi="Times New Roman" w:cs="Times New Roman"/>
          <w:sz w:val="28"/>
          <w:szCs w:val="28"/>
        </w:rPr>
        <w:t xml:space="preserve">ся в диссертации, </w:t>
      </w:r>
      <w:r w:rsidRPr="001C5F57">
        <w:rPr>
          <w:rFonts w:ascii="Times New Roman" w:hAnsi="Times New Roman" w:cs="Times New Roman"/>
          <w:sz w:val="28"/>
          <w:szCs w:val="28"/>
        </w:rPr>
        <w:t xml:space="preserve">нашли практическое применение в деятельности </w:t>
      </w:r>
      <w:r w:rsidRPr="001C5F57">
        <w:rPr>
          <w:rFonts w:ascii="Times New Roman" w:hAnsi="Times New Roman" w:cs="Times New Roman"/>
          <w:color w:val="FF0000"/>
          <w:sz w:val="28"/>
          <w:szCs w:val="28"/>
        </w:rPr>
        <w:t>ФГАОУ ВПО «Казанский (Приволжский) федеральный университет»,</w:t>
      </w:r>
      <w:r w:rsidRPr="001C5F57">
        <w:rPr>
          <w:rFonts w:ascii="Times New Roman" w:hAnsi="Times New Roman" w:cs="Times New Roman"/>
          <w:sz w:val="28"/>
          <w:szCs w:val="28"/>
        </w:rPr>
        <w:t xml:space="preserve"> а также в хозяйственной деятельности Казанского авиационного завода им. С.П. Горбунова – филиал ОАО «Туполев», что </w:t>
      </w:r>
      <w:bookmarkStart w:id="0" w:name="_GoBack"/>
      <w:bookmarkEnd w:id="0"/>
      <w:r w:rsidRPr="001C5F57">
        <w:rPr>
          <w:rFonts w:ascii="Times New Roman" w:hAnsi="Times New Roman" w:cs="Times New Roman"/>
          <w:sz w:val="28"/>
          <w:szCs w:val="28"/>
        </w:rPr>
        <w:t xml:space="preserve"> п</w:t>
      </w:r>
      <w:r w:rsidR="00E850F7" w:rsidRPr="001C5F57">
        <w:rPr>
          <w:rFonts w:ascii="Times New Roman" w:hAnsi="Times New Roman" w:cs="Times New Roman"/>
          <w:sz w:val="28"/>
          <w:szCs w:val="28"/>
        </w:rPr>
        <w:t>одтверждено справками о внедрении.</w:t>
      </w:r>
    </w:p>
    <w:p w:rsidR="008B0599" w:rsidRPr="00221EEA"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b/>
          <w:bCs/>
          <w:sz w:val="28"/>
          <w:szCs w:val="28"/>
        </w:rPr>
        <w:t xml:space="preserve">Структура </w:t>
      </w:r>
      <w:r w:rsidR="001C5F57">
        <w:rPr>
          <w:rFonts w:ascii="Times New Roman" w:hAnsi="Times New Roman" w:cs="Times New Roman"/>
          <w:b/>
          <w:bCs/>
          <w:sz w:val="28"/>
          <w:szCs w:val="28"/>
        </w:rPr>
        <w:t xml:space="preserve">работы </w:t>
      </w:r>
      <w:r w:rsidR="001C5F57" w:rsidRPr="001C5F57">
        <w:rPr>
          <w:rFonts w:ascii="Times New Roman" w:hAnsi="Times New Roman" w:cs="Times New Roman"/>
          <w:bCs/>
          <w:sz w:val="28"/>
          <w:szCs w:val="28"/>
        </w:rPr>
        <w:t>определена на основе цели и задач, поставленных в диссертации</w:t>
      </w:r>
      <w:r w:rsidRPr="001C5F57">
        <w:rPr>
          <w:rFonts w:ascii="Times New Roman" w:hAnsi="Times New Roman" w:cs="Times New Roman"/>
          <w:bCs/>
          <w:sz w:val="28"/>
          <w:szCs w:val="28"/>
        </w:rPr>
        <w:t>.</w:t>
      </w:r>
      <w:r w:rsidR="001C5F57">
        <w:rPr>
          <w:rFonts w:ascii="Times New Roman" w:hAnsi="Times New Roman" w:cs="Times New Roman"/>
          <w:bCs/>
          <w:sz w:val="28"/>
          <w:szCs w:val="28"/>
        </w:rPr>
        <w:t xml:space="preserve"> </w:t>
      </w:r>
      <w:r w:rsidRPr="00221EEA">
        <w:rPr>
          <w:rFonts w:ascii="Times New Roman" w:hAnsi="Times New Roman" w:cs="Times New Roman"/>
          <w:sz w:val="28"/>
          <w:szCs w:val="28"/>
        </w:rPr>
        <w:t>Работа состоит из введения, трех глав,</w:t>
      </w:r>
      <w:r w:rsidR="001C5F57">
        <w:rPr>
          <w:rFonts w:ascii="Times New Roman" w:hAnsi="Times New Roman" w:cs="Times New Roman"/>
          <w:sz w:val="28"/>
          <w:szCs w:val="28"/>
        </w:rPr>
        <w:t xml:space="preserve"> содержащих 9 </w:t>
      </w:r>
      <w:r w:rsidRPr="00221EEA">
        <w:rPr>
          <w:rFonts w:ascii="Times New Roman" w:hAnsi="Times New Roman" w:cs="Times New Roman"/>
          <w:sz w:val="28"/>
          <w:szCs w:val="28"/>
        </w:rPr>
        <w:t xml:space="preserve">параграфов, заключения, </w:t>
      </w:r>
      <w:r w:rsidR="00F87E5F">
        <w:rPr>
          <w:rFonts w:ascii="Times New Roman" w:hAnsi="Times New Roman" w:cs="Times New Roman"/>
          <w:sz w:val="28"/>
          <w:szCs w:val="28"/>
        </w:rPr>
        <w:t>библиографического списка использованной литературы и приложений.</w:t>
      </w:r>
    </w:p>
    <w:p w:rsidR="008B0599" w:rsidRPr="00221EEA" w:rsidRDefault="008B0599" w:rsidP="00221EEA">
      <w:pPr>
        <w:spacing w:line="276" w:lineRule="auto"/>
        <w:rPr>
          <w:rFonts w:ascii="Times New Roman" w:hAnsi="Times New Roman" w:cs="Times New Roman"/>
          <w:sz w:val="28"/>
          <w:szCs w:val="28"/>
        </w:rPr>
      </w:pPr>
      <w:r w:rsidRPr="00F87E5F">
        <w:rPr>
          <w:rFonts w:ascii="Times New Roman" w:hAnsi="Times New Roman" w:cs="Times New Roman"/>
          <w:b/>
          <w:iCs/>
          <w:sz w:val="28"/>
          <w:szCs w:val="28"/>
        </w:rPr>
        <w:t>Во введении</w:t>
      </w:r>
      <w:r w:rsidRPr="00221EEA">
        <w:rPr>
          <w:rFonts w:ascii="Times New Roman" w:hAnsi="Times New Roman" w:cs="Times New Roman"/>
          <w:i/>
          <w:iCs/>
          <w:sz w:val="28"/>
          <w:szCs w:val="28"/>
        </w:rPr>
        <w:t xml:space="preserve"> </w:t>
      </w:r>
      <w:r w:rsidR="00F87E5F" w:rsidRPr="00F87E5F">
        <w:rPr>
          <w:rFonts w:ascii="Times New Roman" w:hAnsi="Times New Roman" w:cs="Times New Roman"/>
          <w:iCs/>
          <w:sz w:val="28"/>
          <w:szCs w:val="28"/>
        </w:rPr>
        <w:t>обоснован</w:t>
      </w:r>
      <w:r w:rsidR="00F87E5F">
        <w:rPr>
          <w:rFonts w:ascii="Times New Roman" w:hAnsi="Times New Roman" w:cs="Times New Roman"/>
          <w:iCs/>
          <w:sz w:val="28"/>
          <w:szCs w:val="28"/>
        </w:rPr>
        <w:t xml:space="preserve"> выбор темы, раскрыта ее актуальность, оценена степень теоретической разработанности, сформулированы цель и задачи, выделена научная новизна и обоснована практическая значимость исследования.</w:t>
      </w:r>
    </w:p>
    <w:p w:rsidR="0028428E" w:rsidRPr="00221EEA" w:rsidRDefault="008B0599" w:rsidP="00221EEA">
      <w:pPr>
        <w:spacing w:line="276" w:lineRule="auto"/>
        <w:rPr>
          <w:rFonts w:ascii="Times New Roman" w:hAnsi="Times New Roman" w:cs="Times New Roman"/>
          <w:iCs/>
          <w:sz w:val="28"/>
          <w:szCs w:val="28"/>
        </w:rPr>
      </w:pPr>
      <w:r w:rsidRPr="00F87E5F">
        <w:rPr>
          <w:rFonts w:ascii="Times New Roman" w:hAnsi="Times New Roman" w:cs="Times New Roman"/>
          <w:b/>
          <w:sz w:val="28"/>
          <w:szCs w:val="28"/>
        </w:rPr>
        <w:t>В первой главе</w:t>
      </w:r>
      <w:r w:rsidRPr="00221EEA">
        <w:rPr>
          <w:rFonts w:ascii="Times New Roman" w:hAnsi="Times New Roman" w:cs="Times New Roman"/>
          <w:sz w:val="28"/>
          <w:szCs w:val="28"/>
        </w:rPr>
        <w:t xml:space="preserve"> </w:t>
      </w:r>
      <w:r w:rsidRPr="00F87E5F">
        <w:rPr>
          <w:rFonts w:ascii="Times New Roman" w:hAnsi="Times New Roman" w:cs="Times New Roman"/>
          <w:iCs/>
          <w:sz w:val="28"/>
          <w:szCs w:val="28"/>
        </w:rPr>
        <w:t>«Теоретико-методо</w:t>
      </w:r>
      <w:r w:rsidR="008D4274" w:rsidRPr="00F87E5F">
        <w:rPr>
          <w:rFonts w:ascii="Times New Roman" w:hAnsi="Times New Roman" w:cs="Times New Roman"/>
          <w:iCs/>
          <w:sz w:val="28"/>
          <w:szCs w:val="28"/>
        </w:rPr>
        <w:t>логические аспекты инновационного развития м</w:t>
      </w:r>
      <w:r w:rsidRPr="00F87E5F">
        <w:rPr>
          <w:rFonts w:ascii="Times New Roman" w:hAnsi="Times New Roman" w:cs="Times New Roman"/>
          <w:iCs/>
          <w:sz w:val="28"/>
          <w:szCs w:val="28"/>
        </w:rPr>
        <w:t>ашиностроительного комплекса»</w:t>
      </w:r>
      <w:r w:rsidR="00C35F11">
        <w:rPr>
          <w:rFonts w:ascii="Times New Roman" w:hAnsi="Times New Roman" w:cs="Times New Roman"/>
          <w:i/>
          <w:iCs/>
          <w:sz w:val="28"/>
          <w:szCs w:val="28"/>
        </w:rPr>
        <w:t xml:space="preserve"> </w:t>
      </w:r>
      <w:r w:rsidR="00F87E5F">
        <w:rPr>
          <w:rFonts w:ascii="Times New Roman" w:hAnsi="Times New Roman" w:cs="Times New Roman"/>
          <w:iCs/>
          <w:sz w:val="28"/>
          <w:szCs w:val="28"/>
        </w:rPr>
        <w:t>расмотрены</w:t>
      </w:r>
      <w:r w:rsidR="008D4274" w:rsidRPr="00221EEA">
        <w:rPr>
          <w:rFonts w:ascii="Times New Roman" w:hAnsi="Times New Roman" w:cs="Times New Roman"/>
          <w:iCs/>
          <w:sz w:val="28"/>
          <w:szCs w:val="28"/>
        </w:rPr>
        <w:t xml:space="preserve"> сущность и содержание </w:t>
      </w:r>
      <w:r w:rsidR="009A14EE" w:rsidRPr="00221EEA">
        <w:rPr>
          <w:rFonts w:ascii="Times New Roman" w:hAnsi="Times New Roman" w:cs="Times New Roman"/>
          <w:iCs/>
          <w:sz w:val="28"/>
          <w:szCs w:val="28"/>
        </w:rPr>
        <w:t>инновационного</w:t>
      </w:r>
      <w:r w:rsidR="0028428E" w:rsidRPr="00221EEA">
        <w:rPr>
          <w:rFonts w:ascii="Times New Roman" w:hAnsi="Times New Roman" w:cs="Times New Roman"/>
          <w:iCs/>
          <w:sz w:val="28"/>
          <w:szCs w:val="28"/>
        </w:rPr>
        <w:t xml:space="preserve"> развития машиностроительного комплекса, определены особенности конкурентоспособности машиностроительных предприятий, исследованы методы оценки инновационного развития машиностроительного комплекса.</w:t>
      </w:r>
    </w:p>
    <w:p w:rsidR="007F1787" w:rsidRPr="00221EEA" w:rsidRDefault="0028428E" w:rsidP="00221EEA">
      <w:pPr>
        <w:spacing w:line="276" w:lineRule="auto"/>
        <w:rPr>
          <w:rFonts w:ascii="Times New Roman" w:hAnsi="Times New Roman" w:cs="Times New Roman"/>
          <w:iCs/>
          <w:sz w:val="28"/>
          <w:szCs w:val="28"/>
        </w:rPr>
      </w:pPr>
      <w:r w:rsidRPr="00F87E5F">
        <w:rPr>
          <w:rFonts w:ascii="Times New Roman" w:hAnsi="Times New Roman" w:cs="Times New Roman"/>
          <w:b/>
          <w:iCs/>
          <w:sz w:val="28"/>
          <w:szCs w:val="28"/>
        </w:rPr>
        <w:t>В</w:t>
      </w:r>
      <w:r w:rsidR="008B0599" w:rsidRPr="00F87E5F">
        <w:rPr>
          <w:rFonts w:ascii="Times New Roman" w:hAnsi="Times New Roman" w:cs="Times New Roman"/>
          <w:b/>
          <w:sz w:val="28"/>
          <w:szCs w:val="28"/>
        </w:rPr>
        <w:t>о второй главе</w:t>
      </w:r>
      <w:r w:rsidR="008B0599" w:rsidRPr="00221EEA">
        <w:rPr>
          <w:rFonts w:ascii="Times New Roman" w:hAnsi="Times New Roman" w:cs="Times New Roman"/>
          <w:sz w:val="28"/>
          <w:szCs w:val="28"/>
        </w:rPr>
        <w:t xml:space="preserve"> </w:t>
      </w:r>
      <w:r w:rsidR="008B0599" w:rsidRPr="00F87E5F">
        <w:rPr>
          <w:rFonts w:ascii="Times New Roman" w:hAnsi="Times New Roman" w:cs="Times New Roman"/>
          <w:sz w:val="28"/>
          <w:szCs w:val="28"/>
        </w:rPr>
        <w:t>«</w:t>
      </w:r>
      <w:r w:rsidRPr="00F87E5F">
        <w:rPr>
          <w:rFonts w:ascii="Times New Roman" w:hAnsi="Times New Roman" w:cs="Times New Roman"/>
          <w:sz w:val="28"/>
          <w:szCs w:val="28"/>
        </w:rPr>
        <w:t>Анализ конкурентоспособности машиностроительного комплекса в условиях инновационного развития региона</w:t>
      </w:r>
      <w:r w:rsidR="008B0599" w:rsidRPr="00F87E5F">
        <w:rPr>
          <w:rFonts w:ascii="Times New Roman" w:hAnsi="Times New Roman" w:cs="Times New Roman"/>
          <w:iCs/>
          <w:sz w:val="28"/>
          <w:szCs w:val="28"/>
        </w:rPr>
        <w:t>»</w:t>
      </w:r>
      <w:r w:rsidR="00C35F11">
        <w:rPr>
          <w:rFonts w:ascii="Times New Roman" w:hAnsi="Times New Roman" w:cs="Times New Roman"/>
          <w:i/>
          <w:iCs/>
          <w:sz w:val="28"/>
          <w:szCs w:val="28"/>
        </w:rPr>
        <w:t xml:space="preserve"> </w:t>
      </w:r>
      <w:r w:rsidRPr="00221EEA">
        <w:rPr>
          <w:rFonts w:ascii="Times New Roman" w:hAnsi="Times New Roman" w:cs="Times New Roman"/>
          <w:iCs/>
          <w:sz w:val="28"/>
          <w:szCs w:val="28"/>
        </w:rPr>
        <w:t xml:space="preserve">проведен анализ состояния отрасли машиностроения в Республике Татарстан, </w:t>
      </w:r>
      <w:r w:rsidR="007F1787" w:rsidRPr="00221EEA">
        <w:rPr>
          <w:rFonts w:ascii="Times New Roman" w:hAnsi="Times New Roman" w:cs="Times New Roman"/>
          <w:iCs/>
          <w:sz w:val="28"/>
          <w:szCs w:val="28"/>
        </w:rPr>
        <w:t>разработан алгоритм и модель управления конкурентоспособностью машиностроительного комплекса, разработано направление инновационного развития машиностроительного комплекса Республики Татарстан.</w:t>
      </w:r>
    </w:p>
    <w:p w:rsidR="008B0599" w:rsidRPr="00221EEA" w:rsidRDefault="00E31128" w:rsidP="00221EEA">
      <w:pPr>
        <w:spacing w:line="276" w:lineRule="auto"/>
        <w:rPr>
          <w:rFonts w:ascii="Times New Roman" w:hAnsi="Times New Roman" w:cs="Times New Roman"/>
          <w:iCs/>
          <w:sz w:val="28"/>
          <w:szCs w:val="28"/>
        </w:rPr>
      </w:pPr>
      <w:r w:rsidRPr="00F87E5F">
        <w:rPr>
          <w:rFonts w:ascii="Times New Roman" w:hAnsi="Times New Roman" w:cs="Times New Roman"/>
          <w:b/>
          <w:sz w:val="28"/>
          <w:szCs w:val="28"/>
        </w:rPr>
        <w:t xml:space="preserve">В </w:t>
      </w:r>
      <w:r w:rsidR="008B0599" w:rsidRPr="00F87E5F">
        <w:rPr>
          <w:rFonts w:ascii="Times New Roman" w:hAnsi="Times New Roman" w:cs="Times New Roman"/>
          <w:b/>
          <w:sz w:val="28"/>
          <w:szCs w:val="28"/>
        </w:rPr>
        <w:t>трет</w:t>
      </w:r>
      <w:r w:rsidRPr="00F87E5F">
        <w:rPr>
          <w:rFonts w:ascii="Times New Roman" w:hAnsi="Times New Roman" w:cs="Times New Roman"/>
          <w:b/>
          <w:sz w:val="28"/>
          <w:szCs w:val="28"/>
        </w:rPr>
        <w:t>ь</w:t>
      </w:r>
      <w:r w:rsidR="008B0599" w:rsidRPr="00F87E5F">
        <w:rPr>
          <w:rFonts w:ascii="Times New Roman" w:hAnsi="Times New Roman" w:cs="Times New Roman"/>
          <w:b/>
          <w:sz w:val="28"/>
          <w:szCs w:val="28"/>
        </w:rPr>
        <w:t>ей главе</w:t>
      </w:r>
      <w:r w:rsidR="008B0599" w:rsidRPr="00221EEA">
        <w:rPr>
          <w:rFonts w:ascii="Times New Roman" w:hAnsi="Times New Roman" w:cs="Times New Roman"/>
          <w:i/>
          <w:iCs/>
          <w:sz w:val="28"/>
          <w:szCs w:val="28"/>
        </w:rPr>
        <w:t xml:space="preserve"> </w:t>
      </w:r>
      <w:r w:rsidR="008B0599" w:rsidRPr="00F87E5F">
        <w:rPr>
          <w:rFonts w:ascii="Times New Roman" w:hAnsi="Times New Roman" w:cs="Times New Roman"/>
          <w:iCs/>
          <w:sz w:val="28"/>
          <w:szCs w:val="28"/>
        </w:rPr>
        <w:t>«</w:t>
      </w:r>
      <w:r w:rsidR="009A14EE" w:rsidRPr="00F87E5F">
        <w:rPr>
          <w:rFonts w:ascii="Times New Roman" w:hAnsi="Times New Roman" w:cs="Times New Roman"/>
          <w:iCs/>
          <w:sz w:val="28"/>
          <w:szCs w:val="28"/>
        </w:rPr>
        <w:t>Государственное регулирование развития машиностроительного комплекса и повышение ее конкурентоспособности</w:t>
      </w:r>
      <w:r w:rsidR="008B0599" w:rsidRPr="00F87E5F">
        <w:rPr>
          <w:rFonts w:ascii="Times New Roman" w:hAnsi="Times New Roman" w:cs="Times New Roman"/>
          <w:iCs/>
          <w:sz w:val="28"/>
          <w:szCs w:val="28"/>
        </w:rPr>
        <w:t>»</w:t>
      </w:r>
      <w:r w:rsidR="00C35F11">
        <w:rPr>
          <w:rFonts w:ascii="Times New Roman" w:hAnsi="Times New Roman" w:cs="Times New Roman"/>
          <w:i/>
          <w:iCs/>
          <w:sz w:val="28"/>
          <w:szCs w:val="28"/>
        </w:rPr>
        <w:t xml:space="preserve"> </w:t>
      </w:r>
      <w:r w:rsidR="009A14EE" w:rsidRPr="00221EEA">
        <w:rPr>
          <w:rFonts w:ascii="Times New Roman" w:hAnsi="Times New Roman" w:cs="Times New Roman"/>
          <w:iCs/>
          <w:sz w:val="28"/>
          <w:szCs w:val="28"/>
        </w:rPr>
        <w:lastRenderedPageBreak/>
        <w:t>изучена общая характеристика государственного регулирования развития машиностроительного комплекса, разработаны меры государственного регулирования и исследованы основные приоритетные направления государства по развитию и повышению конкурентоспособности машиностроительного комплекса.</w:t>
      </w:r>
    </w:p>
    <w:p w:rsidR="008B0599" w:rsidRDefault="008B0599" w:rsidP="00221EEA">
      <w:pPr>
        <w:spacing w:line="276" w:lineRule="auto"/>
        <w:rPr>
          <w:rFonts w:ascii="Times New Roman" w:hAnsi="Times New Roman" w:cs="Times New Roman"/>
          <w:sz w:val="28"/>
          <w:szCs w:val="28"/>
        </w:rPr>
      </w:pPr>
      <w:r w:rsidRPr="00F87E5F">
        <w:rPr>
          <w:rFonts w:ascii="Times New Roman" w:hAnsi="Times New Roman" w:cs="Times New Roman"/>
          <w:b/>
          <w:iCs/>
          <w:sz w:val="28"/>
          <w:szCs w:val="28"/>
        </w:rPr>
        <w:t>В заключении</w:t>
      </w:r>
      <w:r w:rsidRPr="00221EEA">
        <w:rPr>
          <w:rFonts w:ascii="Times New Roman" w:hAnsi="Times New Roman" w:cs="Times New Roman"/>
          <w:i/>
          <w:iCs/>
          <w:sz w:val="28"/>
          <w:szCs w:val="28"/>
        </w:rPr>
        <w:t xml:space="preserve"> </w:t>
      </w:r>
      <w:r w:rsidR="00F87E5F">
        <w:rPr>
          <w:rFonts w:ascii="Times New Roman" w:hAnsi="Times New Roman" w:cs="Times New Roman"/>
          <w:iCs/>
          <w:sz w:val="28"/>
          <w:szCs w:val="28"/>
        </w:rPr>
        <w:t xml:space="preserve">обобщены выводы и рекомендации по результатам </w:t>
      </w:r>
      <w:r w:rsidRPr="00221EEA">
        <w:rPr>
          <w:rFonts w:ascii="Times New Roman" w:hAnsi="Times New Roman" w:cs="Times New Roman"/>
          <w:sz w:val="28"/>
          <w:szCs w:val="28"/>
        </w:rPr>
        <w:t>диссертационной работы.</w:t>
      </w:r>
    </w:p>
    <w:p w:rsidR="008B0599" w:rsidRDefault="008B0599" w:rsidP="002925ED">
      <w:pPr>
        <w:spacing w:before="240" w:after="240" w:line="276" w:lineRule="auto"/>
        <w:ind w:firstLine="0"/>
        <w:jc w:val="center"/>
        <w:rPr>
          <w:rFonts w:ascii="Times New Roman" w:hAnsi="Times New Roman" w:cs="Times New Roman"/>
          <w:b/>
          <w:bCs/>
          <w:sz w:val="28"/>
          <w:szCs w:val="28"/>
        </w:rPr>
      </w:pPr>
      <w:r w:rsidRPr="00221EEA">
        <w:rPr>
          <w:rFonts w:ascii="Times New Roman" w:hAnsi="Times New Roman" w:cs="Times New Roman"/>
          <w:b/>
          <w:bCs/>
          <w:sz w:val="28"/>
          <w:szCs w:val="28"/>
        </w:rPr>
        <w:t>ОСНОВНЫЕ ПОЛОЖЕНИЯ, ВЫНОСИМЫЕ НА ЗАЩИТУ</w:t>
      </w:r>
    </w:p>
    <w:p w:rsidR="00F51A4C" w:rsidRPr="00F51A4C" w:rsidRDefault="00F51A4C" w:rsidP="002925ED">
      <w:pPr>
        <w:pStyle w:val="a4"/>
        <w:numPr>
          <w:ilvl w:val="0"/>
          <w:numId w:val="33"/>
        </w:numPr>
        <w:spacing w:line="276" w:lineRule="auto"/>
        <w:ind w:left="0" w:firstLine="709"/>
        <w:rPr>
          <w:rFonts w:ascii="Times New Roman" w:hAnsi="Times New Roman" w:cs="Times New Roman"/>
          <w:sz w:val="28"/>
          <w:szCs w:val="28"/>
        </w:rPr>
      </w:pPr>
      <w:r w:rsidRPr="00F51A4C">
        <w:rPr>
          <w:rFonts w:ascii="Times New Roman" w:hAnsi="Times New Roman" w:cs="Times New Roman"/>
          <w:b/>
          <w:sz w:val="28"/>
          <w:szCs w:val="28"/>
        </w:rPr>
        <w:t>Уточнено понятие «</w:t>
      </w:r>
      <w:r w:rsidR="00900372">
        <w:rPr>
          <w:rFonts w:ascii="Times New Roman" w:hAnsi="Times New Roman" w:cs="Times New Roman"/>
          <w:b/>
          <w:sz w:val="28"/>
          <w:szCs w:val="28"/>
        </w:rPr>
        <w:t xml:space="preserve">инновационное развитие </w:t>
      </w:r>
      <w:r w:rsidRPr="00F51A4C">
        <w:rPr>
          <w:rFonts w:ascii="Times New Roman" w:hAnsi="Times New Roman" w:cs="Times New Roman"/>
          <w:b/>
          <w:sz w:val="28"/>
          <w:szCs w:val="28"/>
        </w:rPr>
        <w:t>машиностроительного комплекса».</w:t>
      </w:r>
    </w:p>
    <w:p w:rsidR="00F51A4C" w:rsidRDefault="00F51A4C" w:rsidP="002925ED">
      <w:pPr>
        <w:pStyle w:val="af4"/>
        <w:widowControl w:val="0"/>
        <w:spacing w:before="0" w:beforeAutospacing="0" w:after="0" w:afterAutospacing="0" w:line="276" w:lineRule="auto"/>
        <w:ind w:firstLine="709"/>
        <w:rPr>
          <w:sz w:val="28"/>
          <w:szCs w:val="28"/>
        </w:rPr>
      </w:pPr>
      <w:r>
        <w:rPr>
          <w:sz w:val="28"/>
          <w:szCs w:val="28"/>
        </w:rPr>
        <w:t>В связи с задачами развития национальной экономики, с</w:t>
      </w:r>
      <w:r w:rsidRPr="00BF66AE">
        <w:rPr>
          <w:sz w:val="28"/>
          <w:szCs w:val="28"/>
        </w:rPr>
        <w:t xml:space="preserve">егодня </w:t>
      </w:r>
      <w:r>
        <w:rPr>
          <w:sz w:val="28"/>
          <w:szCs w:val="28"/>
        </w:rPr>
        <w:t xml:space="preserve">особое значение приобретает </w:t>
      </w:r>
      <w:r w:rsidRPr="00BF66AE">
        <w:rPr>
          <w:sz w:val="28"/>
          <w:szCs w:val="28"/>
        </w:rPr>
        <w:t xml:space="preserve">управление развитием инновационной сферы </w:t>
      </w:r>
      <w:r>
        <w:rPr>
          <w:sz w:val="28"/>
          <w:szCs w:val="28"/>
        </w:rPr>
        <w:t xml:space="preserve">промышленного сектора экономики и </w:t>
      </w:r>
      <w:r w:rsidRPr="00BF66AE">
        <w:rPr>
          <w:sz w:val="28"/>
          <w:szCs w:val="28"/>
        </w:rPr>
        <w:t>в первую очеред</w:t>
      </w:r>
      <w:r>
        <w:rPr>
          <w:sz w:val="28"/>
          <w:szCs w:val="28"/>
        </w:rPr>
        <w:t>ь инновационного машиностроения.</w:t>
      </w:r>
      <w:r w:rsidRPr="00BF66AE">
        <w:rPr>
          <w:sz w:val="28"/>
          <w:szCs w:val="28"/>
        </w:rPr>
        <w:t xml:space="preserve">  </w:t>
      </w:r>
    </w:p>
    <w:p w:rsidR="00F51A4C" w:rsidRPr="00BF66AE" w:rsidRDefault="00F51A4C" w:rsidP="002925ED">
      <w:pPr>
        <w:pStyle w:val="af4"/>
        <w:widowControl w:val="0"/>
        <w:spacing w:before="0" w:beforeAutospacing="0" w:after="0" w:afterAutospacing="0" w:line="276" w:lineRule="auto"/>
        <w:ind w:firstLine="709"/>
        <w:rPr>
          <w:sz w:val="28"/>
          <w:szCs w:val="28"/>
        </w:rPr>
      </w:pPr>
      <w:r w:rsidRPr="00BF66AE">
        <w:rPr>
          <w:sz w:val="28"/>
          <w:szCs w:val="28"/>
        </w:rPr>
        <w:t xml:space="preserve">В странах с развитой рыночной экономикой наличие </w:t>
      </w:r>
      <w:r>
        <w:rPr>
          <w:sz w:val="28"/>
          <w:szCs w:val="28"/>
        </w:rPr>
        <w:t xml:space="preserve">высокой </w:t>
      </w:r>
      <w:r w:rsidRPr="00BF66AE">
        <w:rPr>
          <w:sz w:val="28"/>
          <w:szCs w:val="28"/>
        </w:rPr>
        <w:t>конкуренции и длительный опыт работы в рыночных условиях заставили понять, что  высокий уровень инновационного развития технологий, систем управления и организационного развития промышленных предприятий являются основой высокого уровня</w:t>
      </w:r>
      <w:r>
        <w:rPr>
          <w:sz w:val="28"/>
          <w:szCs w:val="28"/>
        </w:rPr>
        <w:t xml:space="preserve"> </w:t>
      </w:r>
      <w:r w:rsidRPr="00BF66AE">
        <w:rPr>
          <w:sz w:val="28"/>
          <w:szCs w:val="28"/>
        </w:rPr>
        <w:t>экономики</w:t>
      </w:r>
      <w:r>
        <w:rPr>
          <w:sz w:val="28"/>
          <w:szCs w:val="28"/>
        </w:rPr>
        <w:t xml:space="preserve"> </w:t>
      </w:r>
      <w:r w:rsidRPr="00BF66AE">
        <w:rPr>
          <w:sz w:val="28"/>
          <w:szCs w:val="28"/>
        </w:rPr>
        <w:t xml:space="preserve">страны. </w:t>
      </w:r>
    </w:p>
    <w:p w:rsidR="00F51A4C" w:rsidRPr="00BF66AE" w:rsidRDefault="00F51A4C" w:rsidP="002925ED">
      <w:pPr>
        <w:pStyle w:val="af4"/>
        <w:widowControl w:val="0"/>
        <w:spacing w:before="0" w:beforeAutospacing="0" w:after="0" w:afterAutospacing="0" w:line="276" w:lineRule="auto"/>
        <w:ind w:firstLine="709"/>
        <w:rPr>
          <w:sz w:val="28"/>
          <w:szCs w:val="28"/>
        </w:rPr>
      </w:pPr>
      <w:r w:rsidRPr="00BF66AE">
        <w:rPr>
          <w:sz w:val="28"/>
          <w:szCs w:val="28"/>
        </w:rPr>
        <w:t>На российских промышленных предприятиях уровень конкуренции намного ниже, чем в развитых странах в связи с отсутствием наиболее важной составляющей конкуренции -   инновационное развитие, менеджеры и новые руководители за счет малого опыта работы в российских условиях приводят к тому, что их работа направлена на краткосрочную перспективу, максимум на два года. Невозможно за два года разработать и реализовать крупные и важные цели предприятия. Предприятию приходится развиваться в вялотекущем состоянии.</w:t>
      </w:r>
    </w:p>
    <w:p w:rsidR="00F51A4C" w:rsidRPr="00BF66AE" w:rsidRDefault="00F51A4C" w:rsidP="002925ED">
      <w:pPr>
        <w:pStyle w:val="af4"/>
        <w:widowControl w:val="0"/>
        <w:spacing w:before="0" w:beforeAutospacing="0" w:after="0" w:afterAutospacing="0" w:line="276" w:lineRule="auto"/>
        <w:ind w:firstLine="709"/>
        <w:rPr>
          <w:sz w:val="28"/>
          <w:szCs w:val="28"/>
        </w:rPr>
      </w:pPr>
      <w:r>
        <w:rPr>
          <w:sz w:val="28"/>
          <w:szCs w:val="28"/>
        </w:rPr>
        <w:t xml:space="preserve">Огромную роль в формировании инновационно-технологического потенциала всех отраслей промышленности занимает машиностроительный комплекс. </w:t>
      </w:r>
      <w:r w:rsidRPr="00BF66AE">
        <w:rPr>
          <w:sz w:val="28"/>
          <w:szCs w:val="28"/>
        </w:rPr>
        <w:t>Сегодня в российской</w:t>
      </w:r>
      <w:r>
        <w:rPr>
          <w:sz w:val="28"/>
          <w:szCs w:val="28"/>
        </w:rPr>
        <w:t xml:space="preserve"> промышленности нельзя судить о </w:t>
      </w:r>
      <w:r w:rsidRPr="00BF66AE">
        <w:rPr>
          <w:sz w:val="28"/>
          <w:szCs w:val="28"/>
        </w:rPr>
        <w:t>состоянии производства только по показателю роста объемов производства, важен не объем рост, а рост за счёт внедрения инновационных технологий и совершенствования системы управления, на этой основе повышения производительности  труда и повышени</w:t>
      </w:r>
      <w:r>
        <w:rPr>
          <w:sz w:val="28"/>
          <w:szCs w:val="28"/>
        </w:rPr>
        <w:t>я</w:t>
      </w:r>
      <w:r w:rsidRPr="00BF66AE">
        <w:rPr>
          <w:sz w:val="28"/>
          <w:szCs w:val="28"/>
        </w:rPr>
        <w:t xml:space="preserve"> конкурентного преимущества предприятия. Только с помочью этих факторов можно достичь экономического роста, обеспечить стабильное развитие предприятия, повысить конкурентные преимущества в современных </w:t>
      </w:r>
      <w:r>
        <w:rPr>
          <w:sz w:val="28"/>
          <w:szCs w:val="28"/>
        </w:rPr>
        <w:t xml:space="preserve">рыночных </w:t>
      </w:r>
      <w:r w:rsidRPr="00BF66AE">
        <w:rPr>
          <w:sz w:val="28"/>
          <w:szCs w:val="28"/>
        </w:rPr>
        <w:t>условиях</w:t>
      </w:r>
      <w:r>
        <w:rPr>
          <w:sz w:val="28"/>
          <w:szCs w:val="28"/>
        </w:rPr>
        <w:t>.</w:t>
      </w:r>
      <w:r w:rsidRPr="00BF66AE">
        <w:rPr>
          <w:sz w:val="28"/>
          <w:szCs w:val="28"/>
        </w:rPr>
        <w:t xml:space="preserve">  </w:t>
      </w:r>
    </w:p>
    <w:p w:rsidR="00F51A4C" w:rsidRPr="00BF66AE" w:rsidRDefault="00F51A4C" w:rsidP="002925ED">
      <w:pPr>
        <w:pStyle w:val="af4"/>
        <w:widowControl w:val="0"/>
        <w:spacing w:before="0" w:beforeAutospacing="0" w:after="0" w:afterAutospacing="0" w:line="276" w:lineRule="auto"/>
        <w:ind w:firstLine="709"/>
        <w:rPr>
          <w:sz w:val="28"/>
          <w:szCs w:val="28"/>
        </w:rPr>
      </w:pPr>
      <w:r>
        <w:rPr>
          <w:sz w:val="28"/>
          <w:szCs w:val="28"/>
        </w:rPr>
        <w:lastRenderedPageBreak/>
        <w:t xml:space="preserve">Основной </w:t>
      </w:r>
      <w:r w:rsidRPr="00BF66AE">
        <w:rPr>
          <w:sz w:val="28"/>
          <w:szCs w:val="28"/>
        </w:rPr>
        <w:t>проблемой</w:t>
      </w:r>
      <w:r>
        <w:rPr>
          <w:sz w:val="28"/>
          <w:szCs w:val="28"/>
        </w:rPr>
        <w:t xml:space="preserve"> развития машиностроительного комплекса XXI </w:t>
      </w:r>
      <w:r w:rsidRPr="00BF66AE">
        <w:rPr>
          <w:sz w:val="28"/>
          <w:szCs w:val="28"/>
        </w:rPr>
        <w:t>веке является во</w:t>
      </w:r>
      <w:r>
        <w:rPr>
          <w:sz w:val="28"/>
          <w:szCs w:val="28"/>
        </w:rPr>
        <w:t>с</w:t>
      </w:r>
      <w:r w:rsidRPr="00BF66AE">
        <w:rPr>
          <w:sz w:val="28"/>
          <w:szCs w:val="28"/>
        </w:rPr>
        <w:t>тр</w:t>
      </w:r>
      <w:r>
        <w:rPr>
          <w:sz w:val="28"/>
          <w:szCs w:val="28"/>
        </w:rPr>
        <w:t>ебованность экономики в формировании</w:t>
      </w:r>
      <w:r w:rsidRPr="00BF66AE">
        <w:rPr>
          <w:sz w:val="28"/>
          <w:szCs w:val="28"/>
        </w:rPr>
        <w:t xml:space="preserve"> инновационного развития технико-технологического потенциала для перспективного роста отраслей экономики, её </w:t>
      </w:r>
      <w:r>
        <w:rPr>
          <w:sz w:val="28"/>
          <w:szCs w:val="28"/>
        </w:rPr>
        <w:t>будущей конкурентоспособности. Инновационная деятельность подразумевает внедрение инновационной техники и технологий в производство, что в наибольшей степени определяет</w:t>
      </w:r>
      <w:r w:rsidRPr="00BF66AE">
        <w:rPr>
          <w:sz w:val="28"/>
          <w:szCs w:val="28"/>
        </w:rPr>
        <w:t xml:space="preserve"> конкурентоспособность продукции. </w:t>
      </w:r>
    </w:p>
    <w:p w:rsidR="00F51A4C" w:rsidRPr="00BF66AE" w:rsidRDefault="00F51A4C" w:rsidP="002925ED">
      <w:pPr>
        <w:pStyle w:val="af4"/>
        <w:widowControl w:val="0"/>
        <w:spacing w:before="0" w:beforeAutospacing="0" w:after="0" w:afterAutospacing="0" w:line="276" w:lineRule="auto"/>
        <w:ind w:firstLine="709"/>
        <w:rPr>
          <w:sz w:val="28"/>
          <w:szCs w:val="28"/>
        </w:rPr>
      </w:pPr>
      <w:r w:rsidRPr="00BF66AE">
        <w:rPr>
          <w:sz w:val="28"/>
          <w:szCs w:val="28"/>
        </w:rPr>
        <w:t xml:space="preserve">Основным препятствием выхода отечественной промышленности из кризиса является наличие на большинстве российских предприятий систем управления, которые образовались в период развала отечественной промышленности в 90-х годах прошлого века. В тот период от руководителей предприятий требовалось использование новых инновационных методов управления,  которых они не знали и не могли знать.  Поэтому единственное,  что они сделали, создали систему управления, направленную на выживание предприятия любой ценой. Даже после выживания, многие российские руководители предприятий продолжают использовать мало измененные системы управления, направленные на выживание. Эти системы управления образовались на основе отдельных фрагментов корпоративной системы управления предприятием и собственных наработок. На основе вышеуказанных систем управления невозможно ставить и достигать такие цели развития, как рост производительности труда, производство и реализация конкурентоспособности продукции, создание серийных инновационных производств и т.д. Именно такие цели должны ставить российские предприятия на сегодняшнем переходном этапе развития отечественной промышленности – от выживания к инновационному развитию. </w:t>
      </w:r>
    </w:p>
    <w:p w:rsidR="00F51A4C" w:rsidRPr="00BF66AE" w:rsidRDefault="00F51A4C" w:rsidP="002925ED">
      <w:pPr>
        <w:pStyle w:val="af4"/>
        <w:widowControl w:val="0"/>
        <w:spacing w:before="0" w:beforeAutospacing="0" w:after="0" w:afterAutospacing="0" w:line="276" w:lineRule="auto"/>
        <w:ind w:firstLine="709"/>
        <w:rPr>
          <w:sz w:val="28"/>
          <w:szCs w:val="28"/>
        </w:rPr>
      </w:pPr>
      <w:r>
        <w:rPr>
          <w:sz w:val="28"/>
          <w:szCs w:val="28"/>
        </w:rPr>
        <w:t>М</w:t>
      </w:r>
      <w:r w:rsidRPr="00BF66AE">
        <w:rPr>
          <w:sz w:val="28"/>
          <w:szCs w:val="28"/>
        </w:rPr>
        <w:t>ашиностроение</w:t>
      </w:r>
      <w:r>
        <w:rPr>
          <w:sz w:val="28"/>
          <w:szCs w:val="28"/>
        </w:rPr>
        <w:t xml:space="preserve"> является материальной основой</w:t>
      </w:r>
      <w:r w:rsidRPr="00BF66AE">
        <w:rPr>
          <w:sz w:val="28"/>
          <w:szCs w:val="28"/>
        </w:rPr>
        <w:t xml:space="preserve"> инновационного развития экономики.  </w:t>
      </w:r>
      <w:r>
        <w:rPr>
          <w:sz w:val="28"/>
          <w:szCs w:val="28"/>
        </w:rPr>
        <w:t xml:space="preserve">Основное </w:t>
      </w:r>
      <w:r w:rsidRPr="00BF66AE">
        <w:rPr>
          <w:sz w:val="28"/>
          <w:szCs w:val="28"/>
        </w:rPr>
        <w:t>влияние на конкурентоспособность продукции национальной экономики оказывают основной капитал и ресурсоёмкость производства.  Без</w:t>
      </w:r>
      <w:r>
        <w:rPr>
          <w:sz w:val="28"/>
          <w:szCs w:val="28"/>
        </w:rPr>
        <w:t xml:space="preserve"> обновления</w:t>
      </w:r>
      <w:r w:rsidRPr="00BF66AE">
        <w:rPr>
          <w:sz w:val="28"/>
          <w:szCs w:val="28"/>
        </w:rPr>
        <w:t xml:space="preserve"> основного капитала и продукции, которые в первую очередь должны быть</w:t>
      </w:r>
      <w:r>
        <w:rPr>
          <w:sz w:val="28"/>
          <w:szCs w:val="28"/>
        </w:rPr>
        <w:t xml:space="preserve"> реализованы в машиностроении, </w:t>
      </w:r>
      <w:r w:rsidRPr="00BF66AE">
        <w:rPr>
          <w:sz w:val="28"/>
          <w:szCs w:val="28"/>
        </w:rPr>
        <w:t xml:space="preserve">резерв конкурентоспособных производственных мощностей будет быстро исчерпан, а экономический рост прекратится. </w:t>
      </w:r>
    </w:p>
    <w:p w:rsidR="00F51A4C" w:rsidRPr="00BF66AE" w:rsidRDefault="00F51A4C" w:rsidP="002925ED">
      <w:pPr>
        <w:pStyle w:val="af4"/>
        <w:widowControl w:val="0"/>
        <w:spacing w:before="0" w:beforeAutospacing="0" w:after="0" w:afterAutospacing="0" w:line="276" w:lineRule="auto"/>
        <w:ind w:firstLine="709"/>
        <w:rPr>
          <w:sz w:val="28"/>
          <w:szCs w:val="28"/>
        </w:rPr>
      </w:pPr>
      <w:r>
        <w:rPr>
          <w:sz w:val="28"/>
          <w:szCs w:val="28"/>
        </w:rPr>
        <w:t>М</w:t>
      </w:r>
      <w:r w:rsidRPr="00BF66AE">
        <w:rPr>
          <w:sz w:val="28"/>
          <w:szCs w:val="28"/>
        </w:rPr>
        <w:t xml:space="preserve">еждународное сообщество пытается убедить, что, </w:t>
      </w:r>
      <w:r>
        <w:rPr>
          <w:sz w:val="28"/>
          <w:szCs w:val="28"/>
        </w:rPr>
        <w:t xml:space="preserve">Россия кроме нефти и газа, </w:t>
      </w:r>
      <w:r w:rsidRPr="00BF66AE">
        <w:rPr>
          <w:sz w:val="28"/>
          <w:szCs w:val="28"/>
        </w:rPr>
        <w:t>ни в чём конкуренции не выдерживае</w:t>
      </w:r>
      <w:r>
        <w:rPr>
          <w:sz w:val="28"/>
          <w:szCs w:val="28"/>
        </w:rPr>
        <w:t>т</w:t>
      </w:r>
      <w:r w:rsidRPr="00BF66AE">
        <w:rPr>
          <w:sz w:val="28"/>
          <w:szCs w:val="28"/>
        </w:rPr>
        <w:t>.  Действительно,  на международном рынке сырьё гораздо более востребовано,  однако в стратегической перспективе только перерабатывающая</w:t>
      </w:r>
      <w:r>
        <w:rPr>
          <w:sz w:val="28"/>
          <w:szCs w:val="28"/>
        </w:rPr>
        <w:t xml:space="preserve"> промышленность придаёт развитию</w:t>
      </w:r>
      <w:r w:rsidRPr="00BF66AE">
        <w:rPr>
          <w:sz w:val="28"/>
          <w:szCs w:val="28"/>
        </w:rPr>
        <w:t xml:space="preserve"> нации поступательный характер.</w:t>
      </w:r>
      <w:r>
        <w:rPr>
          <w:sz w:val="28"/>
          <w:szCs w:val="28"/>
        </w:rPr>
        <w:t xml:space="preserve"> </w:t>
      </w:r>
      <w:r w:rsidRPr="00BF66AE">
        <w:rPr>
          <w:sz w:val="28"/>
          <w:szCs w:val="28"/>
        </w:rPr>
        <w:t xml:space="preserve">Это подтверждено опытом развития Германии,  Японии,  Китая,  новых индустриальных стран.  Объективной стороной такого опыта является развитие машиностроения и на </w:t>
      </w:r>
      <w:r w:rsidRPr="00BF66AE">
        <w:rPr>
          <w:sz w:val="28"/>
          <w:szCs w:val="28"/>
        </w:rPr>
        <w:lastRenderedPageBreak/>
        <w:t>базе его прогресса рост производства в</w:t>
      </w:r>
      <w:r>
        <w:rPr>
          <w:sz w:val="28"/>
          <w:szCs w:val="28"/>
        </w:rPr>
        <w:t xml:space="preserve"> остальных отраслях экономики. Без отечественного машиностроения не будет экономического роста, что приведет к ухудшению положения на мировом рынке.</w:t>
      </w:r>
    </w:p>
    <w:p w:rsidR="00F51A4C" w:rsidRPr="00BF66AE" w:rsidRDefault="00F51A4C" w:rsidP="002925ED">
      <w:pPr>
        <w:pStyle w:val="af4"/>
        <w:widowControl w:val="0"/>
        <w:spacing w:before="0" w:beforeAutospacing="0" w:after="0" w:afterAutospacing="0" w:line="276" w:lineRule="auto"/>
        <w:ind w:firstLine="709"/>
        <w:rPr>
          <w:sz w:val="28"/>
          <w:szCs w:val="28"/>
        </w:rPr>
      </w:pPr>
      <w:r w:rsidRPr="00BF66AE">
        <w:rPr>
          <w:sz w:val="28"/>
          <w:szCs w:val="28"/>
        </w:rPr>
        <w:t>В машиностроительном комплексе имеются иннов</w:t>
      </w:r>
      <w:r>
        <w:rPr>
          <w:sz w:val="28"/>
          <w:szCs w:val="28"/>
        </w:rPr>
        <w:t xml:space="preserve">ационные направления развития, к ним относятся </w:t>
      </w:r>
      <w:r w:rsidRPr="00BF66AE">
        <w:rPr>
          <w:sz w:val="28"/>
          <w:szCs w:val="28"/>
        </w:rPr>
        <w:t>технический потенциал, направленны</w:t>
      </w:r>
      <w:r>
        <w:rPr>
          <w:sz w:val="28"/>
          <w:szCs w:val="28"/>
        </w:rPr>
        <w:t>й</w:t>
      </w:r>
      <w:r w:rsidRPr="00BF66AE">
        <w:rPr>
          <w:sz w:val="28"/>
          <w:szCs w:val="28"/>
        </w:rPr>
        <w:t xml:space="preserve"> на мод</w:t>
      </w:r>
      <w:r>
        <w:rPr>
          <w:sz w:val="28"/>
          <w:szCs w:val="28"/>
        </w:rPr>
        <w:t xml:space="preserve">ернизацию производственной базы и внедрение ресурсосберегающих разработок. </w:t>
      </w:r>
      <w:r w:rsidRPr="00BF66AE">
        <w:rPr>
          <w:sz w:val="28"/>
          <w:szCs w:val="28"/>
        </w:rPr>
        <w:t>Однако при ограниченности инвестиций их привлечение и использование должно способствовать росту конкурентоспособности продукции и межотраслевых эффектов от оживления</w:t>
      </w:r>
      <w:r>
        <w:rPr>
          <w:sz w:val="28"/>
          <w:szCs w:val="28"/>
        </w:rPr>
        <w:t xml:space="preserve"> производства в машиностроении</w:t>
      </w:r>
      <w:r w:rsidRPr="00BF66AE">
        <w:rPr>
          <w:sz w:val="28"/>
          <w:szCs w:val="28"/>
        </w:rPr>
        <w:t xml:space="preserve"> и других отраслях.  Этог</w:t>
      </w:r>
      <w:r>
        <w:rPr>
          <w:sz w:val="28"/>
          <w:szCs w:val="28"/>
        </w:rPr>
        <w:t xml:space="preserve">о можно достичь только в рамках инновационных программ </w:t>
      </w:r>
      <w:r w:rsidRPr="00BF66AE">
        <w:rPr>
          <w:sz w:val="28"/>
          <w:szCs w:val="28"/>
        </w:rPr>
        <w:t xml:space="preserve">развития производства конкурентоспособной продукции.  Особенностью такой программы является максимальное использование результатов инновационной деятельности и участие в финансировании государства и частного капитала.  </w:t>
      </w:r>
    </w:p>
    <w:p w:rsidR="00F51A4C" w:rsidRDefault="0044397C" w:rsidP="002925ED">
      <w:pPr>
        <w:spacing w:line="276" w:lineRule="auto"/>
        <w:rPr>
          <w:rFonts w:ascii="Times New Roman" w:hAnsi="Times New Roman" w:cs="Times New Roman"/>
          <w:sz w:val="28"/>
          <w:szCs w:val="28"/>
        </w:rPr>
      </w:pPr>
      <w:r>
        <w:rPr>
          <w:rFonts w:ascii="Times New Roman" w:hAnsi="Times New Roman" w:cs="Times New Roman"/>
          <w:sz w:val="28"/>
          <w:szCs w:val="28"/>
        </w:rPr>
        <w:t>Таким образом, инновационное развитие машиностроительного комплекса представляет собой комплекс мероприятий направленных на повышение эффективности его деятельности. Данный комплекс мероприятий включает в себя: п</w:t>
      </w:r>
      <w:r w:rsidRPr="0044397C">
        <w:rPr>
          <w:rFonts w:ascii="Times New Roman" w:hAnsi="Times New Roman" w:cs="Times New Roman"/>
          <w:sz w:val="28"/>
          <w:szCs w:val="28"/>
        </w:rPr>
        <w:t>роектирование и п</w:t>
      </w:r>
      <w:r>
        <w:rPr>
          <w:rFonts w:ascii="Times New Roman" w:hAnsi="Times New Roman" w:cs="Times New Roman"/>
          <w:sz w:val="28"/>
          <w:szCs w:val="28"/>
        </w:rPr>
        <w:t>риобретение нового оборудования;</w:t>
      </w:r>
      <w:r w:rsidRPr="0044397C">
        <w:rPr>
          <w:rFonts w:ascii="Times New Roman" w:hAnsi="Times New Roman" w:cs="Times New Roman"/>
          <w:sz w:val="28"/>
          <w:szCs w:val="28"/>
        </w:rPr>
        <w:t xml:space="preserve"> разработка новых видов продукции и новых технологических процессов</w:t>
      </w:r>
      <w:r>
        <w:rPr>
          <w:rFonts w:ascii="Times New Roman" w:hAnsi="Times New Roman" w:cs="Times New Roman"/>
          <w:sz w:val="28"/>
          <w:szCs w:val="28"/>
        </w:rPr>
        <w:t xml:space="preserve">; </w:t>
      </w:r>
      <w:r w:rsidRPr="0044397C">
        <w:rPr>
          <w:rFonts w:ascii="Times New Roman" w:hAnsi="Times New Roman" w:cs="Times New Roman"/>
          <w:sz w:val="28"/>
          <w:szCs w:val="28"/>
        </w:rPr>
        <w:t>научно-технологические заготовки для будущих периодов</w:t>
      </w:r>
      <w:r w:rsidR="002925ED">
        <w:rPr>
          <w:rFonts w:ascii="Times New Roman" w:hAnsi="Times New Roman" w:cs="Times New Roman"/>
          <w:sz w:val="28"/>
          <w:szCs w:val="28"/>
        </w:rPr>
        <w:t>; о</w:t>
      </w:r>
      <w:r w:rsidRPr="0044397C">
        <w:rPr>
          <w:rFonts w:ascii="Times New Roman" w:hAnsi="Times New Roman" w:cs="Times New Roman"/>
          <w:sz w:val="28"/>
          <w:szCs w:val="28"/>
        </w:rPr>
        <w:t>беспечение совершенствования действующих технологических процессов в целях снижения себестоимости, улучшения продукта и подготовки к выходу на рынок новых изделий</w:t>
      </w:r>
      <w:r w:rsidR="002925ED">
        <w:rPr>
          <w:rFonts w:ascii="Times New Roman" w:hAnsi="Times New Roman" w:cs="Times New Roman"/>
          <w:sz w:val="28"/>
          <w:szCs w:val="28"/>
        </w:rPr>
        <w:t>; п</w:t>
      </w:r>
      <w:r w:rsidRPr="0044397C">
        <w:rPr>
          <w:rFonts w:ascii="Times New Roman" w:hAnsi="Times New Roman" w:cs="Times New Roman"/>
          <w:sz w:val="28"/>
          <w:szCs w:val="28"/>
        </w:rPr>
        <w:t>овышение технического уровня производства, научно-техническое обеспечение вывода на рынок продуктов с характеристиками, превосходящими характеристики конкурентов</w:t>
      </w:r>
      <w:r w:rsidR="002925ED">
        <w:rPr>
          <w:rFonts w:ascii="Times New Roman" w:hAnsi="Times New Roman" w:cs="Times New Roman"/>
          <w:sz w:val="28"/>
          <w:szCs w:val="28"/>
        </w:rPr>
        <w:t>; р</w:t>
      </w:r>
      <w:r w:rsidRPr="0044397C">
        <w:rPr>
          <w:rFonts w:ascii="Times New Roman" w:hAnsi="Times New Roman" w:cs="Times New Roman"/>
          <w:sz w:val="28"/>
          <w:szCs w:val="28"/>
        </w:rPr>
        <w:t>азработка инноваций по устойчивому снижению издержек производства продукции до более низкого уровня, чем у конкурентов</w:t>
      </w:r>
      <w:r w:rsidR="002925ED">
        <w:rPr>
          <w:rFonts w:ascii="Times New Roman" w:hAnsi="Times New Roman" w:cs="Times New Roman"/>
          <w:sz w:val="28"/>
          <w:szCs w:val="28"/>
        </w:rPr>
        <w:t>; д</w:t>
      </w:r>
      <w:r w:rsidR="002925ED" w:rsidRPr="002925ED">
        <w:rPr>
          <w:rFonts w:ascii="Times New Roman" w:hAnsi="Times New Roman" w:cs="Times New Roman"/>
          <w:sz w:val="28"/>
          <w:szCs w:val="28"/>
        </w:rPr>
        <w:t>остижение высокого технического</w:t>
      </w:r>
      <w:r w:rsidR="002925ED">
        <w:rPr>
          <w:rFonts w:ascii="Times New Roman" w:hAnsi="Times New Roman" w:cs="Times New Roman"/>
          <w:sz w:val="28"/>
          <w:szCs w:val="28"/>
        </w:rPr>
        <w:t xml:space="preserve"> уровня продукции и технологий.</w:t>
      </w:r>
      <w:r>
        <w:rPr>
          <w:rFonts w:ascii="Times New Roman" w:hAnsi="Times New Roman" w:cs="Times New Roman"/>
          <w:sz w:val="28"/>
          <w:szCs w:val="28"/>
        </w:rPr>
        <w:t xml:space="preserve"> </w:t>
      </w:r>
      <w:r w:rsidR="00900372">
        <w:rPr>
          <w:rFonts w:ascii="Times New Roman" w:hAnsi="Times New Roman" w:cs="Times New Roman"/>
          <w:sz w:val="28"/>
          <w:szCs w:val="28"/>
        </w:rPr>
        <w:t xml:space="preserve"> </w:t>
      </w:r>
      <w:r w:rsidR="00E738F3">
        <w:rPr>
          <w:rFonts w:ascii="Times New Roman" w:hAnsi="Times New Roman" w:cs="Times New Roman"/>
          <w:sz w:val="28"/>
          <w:szCs w:val="28"/>
        </w:rPr>
        <w:t xml:space="preserve"> </w:t>
      </w:r>
    </w:p>
    <w:p w:rsidR="002B1EE2" w:rsidRDefault="002B1EE2" w:rsidP="002925ED">
      <w:pPr>
        <w:spacing w:line="276" w:lineRule="auto"/>
        <w:rPr>
          <w:rFonts w:ascii="Times New Roman" w:hAnsi="Times New Roman" w:cs="Times New Roman"/>
          <w:sz w:val="28"/>
          <w:szCs w:val="28"/>
        </w:rPr>
      </w:pPr>
    </w:p>
    <w:p w:rsidR="00F51A4C" w:rsidRPr="002925ED" w:rsidRDefault="002925ED" w:rsidP="002925ED">
      <w:pPr>
        <w:pStyle w:val="a4"/>
        <w:numPr>
          <w:ilvl w:val="0"/>
          <w:numId w:val="33"/>
        </w:numPr>
        <w:spacing w:line="276" w:lineRule="auto"/>
        <w:ind w:left="0" w:firstLine="709"/>
        <w:rPr>
          <w:rFonts w:ascii="Times New Roman" w:hAnsi="Times New Roman" w:cs="Times New Roman"/>
          <w:b/>
          <w:sz w:val="28"/>
          <w:szCs w:val="28"/>
        </w:rPr>
      </w:pPr>
      <w:r w:rsidRPr="002925ED">
        <w:rPr>
          <w:rFonts w:ascii="Times New Roman" w:hAnsi="Times New Roman" w:cs="Times New Roman"/>
          <w:b/>
          <w:sz w:val="28"/>
          <w:szCs w:val="28"/>
        </w:rPr>
        <w:t>Проведен анализ состояния инновационного развития машиностроительного комплекса.</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Состояние экономического развития государства или отдельного его региона основывается на уровне технологического состояния обрабатывающей отрасли промышленности и особенно это касается машиностроительного комплекса. Именно состояние машиностроительного комплекса оказывает наибольшее влияние на техническую составляющую предприятия, обновление и модернизацию производственных мощностей во всех отраслях экономики, а в конечном итоге – технико-технологическую безопасность и конкурентоспособность страны в целом.</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lastRenderedPageBreak/>
        <w:t xml:space="preserve">Машиностроительный комплекс Республики Татарстан в основном сформировался в его сегодняшнем виде в период с 1940 по 1980 года. Основная доля выпускаемой продукции отрасли, в конце 1980 годов доходила до 40 %  в объеме всего промышленного производства республики на предприятия оборонной промышленности, автомобилестроения и двигателестроения, компрессоростроения, инструментальной промышленности, заводы по выпуску медицинских приборов, санитарно-технического и газового оборудования.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Поставка материалов, сырья и комплектующих на предприятия машиностроительного комплекса, организация производственно-технологических процессов и сбыт изготовленной продукции в условиях плановой экономики были связаны между собой. Переход государства к рыночным отношениям нанес ощутимый удар по предприятиям промышленности и, особенно на машиностроение.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В 1997-1998 годах произошло резкое снижение выпуска промышленной продукции, при этом удельный вес продукции отрасли в объеме республиканского промышленного производства снизился до 14,9%.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В 1999 году Правительству Татарстана за счет принятия протекционистских мер по поддержки республиканских производителей промышленной продукции удалось стабилизировать уровень производства. </w:t>
      </w:r>
    </w:p>
    <w:p w:rsidR="002925ED" w:rsidRPr="002925ED" w:rsidRDefault="002925ED" w:rsidP="002925ED">
      <w:pPr>
        <w:pStyle w:val="Default"/>
        <w:widowControl w:val="0"/>
        <w:spacing w:line="276" w:lineRule="auto"/>
        <w:ind w:firstLine="709"/>
        <w:jc w:val="both"/>
        <w:rPr>
          <w:color w:val="FF0000"/>
          <w:sz w:val="28"/>
          <w:szCs w:val="28"/>
        </w:rPr>
      </w:pPr>
      <w:r w:rsidRPr="002925ED">
        <w:rPr>
          <w:color w:val="auto"/>
          <w:sz w:val="28"/>
          <w:szCs w:val="28"/>
        </w:rPr>
        <w:t xml:space="preserve">Основным фактором, который влияет на состояние машиностроения в части, направленной на внутренний рынок, является уровень платежеспособного спроса на его товар. С подъемом экономики России предприятия промышленности начали выходить из состояния стагнации. Некоторые предприятия промышленности оснащены современными </w:t>
      </w:r>
      <w:r w:rsidR="00962D69">
        <w:rPr>
          <w:color w:val="auto"/>
          <w:sz w:val="28"/>
          <w:szCs w:val="28"/>
        </w:rPr>
        <w:t xml:space="preserve">инновационными </w:t>
      </w:r>
      <w:r w:rsidRPr="002925ED">
        <w:rPr>
          <w:color w:val="auto"/>
          <w:sz w:val="28"/>
          <w:szCs w:val="28"/>
        </w:rPr>
        <w:t>технологиями, производственными линиями, заготовительными инструментальными и другими участками, оснащенными передовым оборудованием. На многих промышленных предприятиях станочный парк не обновлялся с 60-х годов, основные фонды устарели как морально, так и физически.</w:t>
      </w:r>
      <w:r w:rsidRPr="002925ED">
        <w:rPr>
          <w:color w:val="FF0000"/>
          <w:sz w:val="28"/>
          <w:szCs w:val="28"/>
        </w:rPr>
        <w:t xml:space="preserve"> </w:t>
      </w:r>
    </w:p>
    <w:p w:rsidR="002925ED" w:rsidRPr="002925ED" w:rsidRDefault="002925ED" w:rsidP="002925ED">
      <w:pPr>
        <w:pStyle w:val="Default"/>
        <w:widowControl w:val="0"/>
        <w:spacing w:line="276" w:lineRule="auto"/>
        <w:ind w:firstLine="702"/>
        <w:jc w:val="both"/>
        <w:rPr>
          <w:color w:val="auto"/>
          <w:sz w:val="28"/>
          <w:szCs w:val="28"/>
        </w:rPr>
      </w:pPr>
      <w:r w:rsidRPr="002925ED">
        <w:rPr>
          <w:color w:val="auto"/>
          <w:sz w:val="28"/>
          <w:szCs w:val="28"/>
        </w:rPr>
        <w:t xml:space="preserve">Таким образом, в таких условиях машиностроительный комплекс  не может выполнить функции технологического ядра, тем самым не в состоянии обеспечить другие отрасли промышленности инновационным оборудованием. Старение производственных фондов предприятий промышленности автоматически мультиплицируется на весь реальный сектор экономики.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В условиях рыночной конкуренции с отечественными предприятиями из других регионов, зарубежья наши производители для сохранения и упрочения своих позиций приходится оптимизировать производственный процесс и мощности, структуру затрат в себестоимости продукции, ориентироваться на поиск заказов платежеспособных потребителей.</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lastRenderedPageBreak/>
        <w:t xml:space="preserve">Для обеспечения конкурентоспособности отечественной машиностроительной отрасли необходимо развернуть работу по организации государственно-частного партнерства по внедрению инновационных производственных мощностей. Государство в свою очередь должно разделить риски, связанные с наиболее важными инновационными проектами. Данные проекты могут стать фактором дальнейшего сотрудничества государства и частного бизнеса в этом направлении.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В машиностроительный комплекс Республики Татарстан входит около 150 крупных и средних предприятий и организаций, относящихся к различным подотраслям. К основным относится: автомобилестроение, авиастроение, судостроение, двигателестроение, компрессоростроение, производство энергетического и газового оборудования, инструментальное производство, включая выпуск медицинских изделий и оборудования и ряд других.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Наиболее крупными представителями данной отрасли являются ОАО «КАМАЗ», ОАО «КВЗ», ОАО «ПО ЕлАЗ», ОАО «Казанькомпрессормаш», ОАО «Алнас», ОАО «Завод им. Горького», ФГУП «ПО «Завод им. Серго», ОАО НПО «Татэлектромаш», ОАО «КАПО им. С.П. Горбунова» и ряд других. </w:t>
      </w:r>
    </w:p>
    <w:p w:rsidR="002925ED" w:rsidRPr="002925ED" w:rsidRDefault="002925ED" w:rsidP="002925ED">
      <w:pPr>
        <w:pStyle w:val="Default"/>
        <w:widowControl w:val="0"/>
        <w:spacing w:line="276" w:lineRule="auto"/>
        <w:ind w:firstLine="702"/>
        <w:jc w:val="both"/>
        <w:rPr>
          <w:color w:val="auto"/>
          <w:sz w:val="28"/>
          <w:szCs w:val="28"/>
        </w:rPr>
      </w:pPr>
      <w:r w:rsidRPr="002925ED">
        <w:rPr>
          <w:color w:val="auto"/>
          <w:sz w:val="28"/>
          <w:szCs w:val="28"/>
        </w:rPr>
        <w:t xml:space="preserve">Большая часть продукции машиностроения (около 90%) приходится на долю крупных и средних хозяйствующих субъектов, около 6% – на «малый» и «средний» бизнес, оставшаяся продукция отрасли выпускается промышленными предприятиями при непромышленных организациях (опытное производство).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В развитых странах доля машиностроительной продукции составляет от 35 до 50% от общепромышленного выпуска, что предоставляет им возможность обновлять и модернизировать технологическое оборудование в большинстве отраслей каждые 10 лет, совершая при этом очередной скачок в своем технологическом развитии. Этот показатель в Республике Татарстан в 1,5-2 раза ниже, что привело к постепенному отставанию по техническому уровню от развитых стран.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Рост производства не привел машиностроение к решению главной задачи - модернизации оборудования и технологий, в связи с недостаточными инвестициями в основной капитал и низкой инновационной восприимчивостью предприятий. Необходимо отметить, что уровень инновационной активности на предприятиях после падения в кризисный период в несколько раз и сейчас остается низким, механизмы продвижения перспективных инновационных разработок в производство работают слабо, происходит вытеснение с рынка отечественного производителя зарубежными фирмами, предлагающими свою продукцию на более выгодных условиях. </w:t>
      </w:r>
    </w:p>
    <w:p w:rsidR="002925ED" w:rsidRPr="002925ED" w:rsidRDefault="002925ED" w:rsidP="002925ED">
      <w:pPr>
        <w:pStyle w:val="Default"/>
        <w:widowControl w:val="0"/>
        <w:spacing w:line="276" w:lineRule="auto"/>
        <w:ind w:firstLine="709"/>
        <w:jc w:val="both"/>
        <w:rPr>
          <w:color w:val="FF0000"/>
          <w:sz w:val="28"/>
          <w:szCs w:val="28"/>
        </w:rPr>
      </w:pPr>
      <w:r w:rsidRPr="002925ED">
        <w:rPr>
          <w:color w:val="auto"/>
          <w:sz w:val="28"/>
          <w:szCs w:val="28"/>
        </w:rPr>
        <w:t xml:space="preserve">Физический и моральный износ основных средств отечественных  </w:t>
      </w:r>
      <w:r w:rsidRPr="002925ED">
        <w:rPr>
          <w:color w:val="auto"/>
          <w:sz w:val="28"/>
          <w:szCs w:val="28"/>
        </w:rPr>
        <w:lastRenderedPageBreak/>
        <w:t>производителей машиностроения достиг критического уровня (от 45 до 75%). Выбытие основных фондов идет с темпом 1,5-2,5% в год, тогда как годовой темп обновления технологической базы не превышает 0,1-0,5%. При этом удельный вес производств, соответствующих пятому технологическому укладу, возникшему в развитых странах в 90-е годы, составляет лишь 8%.</w:t>
      </w:r>
      <w:r w:rsidRPr="002925ED">
        <w:rPr>
          <w:color w:val="FF0000"/>
          <w:sz w:val="28"/>
          <w:szCs w:val="28"/>
        </w:rPr>
        <w:t xml:space="preserve">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Все это привело к замкнутому кругу: изношенные и устаревшие фонды - низкое качество выпускаемой продукции - низкая конкурентоспособность - низкие объемы продаж - недостаточные обороты по финансам - нехватка денежных средств на обновление оборудования – острый дефицит квалифицированных кадров. И как следствие, отсутствие возможностей не только для внедрения инноваций, но и для сохранения темпов роста производства на достаточно высоком уровне.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Нельзя не сказать и о низком уровне подготовленности выпускников технических университетов – основного источника кадрового потенциала, ввиду их недостаточной практической подготовки на современном оборудовании, незнания передовых технологий, которые в рамках обедненной технической базы университетов не могут быть даны надлежащим образом. </w:t>
      </w:r>
    </w:p>
    <w:p w:rsidR="00962D69"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Анализ современного состояния машиностроения Республики Татарстан показывает, что, несмотря на некоторые положительные тенденции развития, комплекс проблем в отрасли пока не преодолен. Основной части предприятий машиностроения пришлось существовать в режиме выживания. Поэтому некоторые промышленные предприятия республики и в настоящее время имеют структуру производства и используют технологии, разработанные и внедренные еще в советский период и рассчитанные на деятельность в условиях плановой экономики.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 xml:space="preserve">Необходимо переориентировать машиностроительный комплекс Республики Татарстан на интенсивный, опережающий путь развития, что включает в себя оперативное решение комплекса проблем в различных областях. </w:t>
      </w:r>
    </w:p>
    <w:p w:rsidR="002925ED" w:rsidRPr="002925ED" w:rsidRDefault="002925ED" w:rsidP="002925ED">
      <w:pPr>
        <w:pStyle w:val="Default"/>
        <w:widowControl w:val="0"/>
        <w:spacing w:line="276" w:lineRule="auto"/>
        <w:ind w:firstLine="709"/>
        <w:jc w:val="both"/>
        <w:rPr>
          <w:color w:val="auto"/>
          <w:sz w:val="28"/>
          <w:szCs w:val="28"/>
        </w:rPr>
      </w:pPr>
      <w:r w:rsidRPr="002925ED">
        <w:rPr>
          <w:color w:val="auto"/>
          <w:sz w:val="28"/>
          <w:szCs w:val="28"/>
        </w:rPr>
        <w:t>Машиностроение является основным потребителем электрической и тепловой энергии в Республике Татарстан. Затраты на приобретение топливно-энергетических ресурсов составляют до 10 % производственных затрат предприятий машиностроения.</w:t>
      </w:r>
    </w:p>
    <w:p w:rsidR="002925ED" w:rsidRPr="002925ED" w:rsidRDefault="002925ED" w:rsidP="002925ED">
      <w:pPr>
        <w:widowControl w:val="0"/>
        <w:tabs>
          <w:tab w:val="left" w:pos="546"/>
        </w:tabs>
        <w:spacing w:line="276" w:lineRule="auto"/>
        <w:ind w:firstLine="703"/>
        <w:rPr>
          <w:rFonts w:ascii="Times New Roman" w:hAnsi="Times New Roman" w:cs="Times New Roman"/>
          <w:sz w:val="28"/>
          <w:szCs w:val="28"/>
        </w:rPr>
      </w:pPr>
      <w:r w:rsidRPr="002925ED">
        <w:rPr>
          <w:rFonts w:ascii="Times New Roman" w:hAnsi="Times New Roman" w:cs="Times New Roman"/>
          <w:color w:val="FF0000"/>
          <w:sz w:val="28"/>
          <w:szCs w:val="28"/>
        </w:rPr>
        <w:tab/>
      </w:r>
      <w:r w:rsidRPr="002925ED">
        <w:rPr>
          <w:rFonts w:ascii="Times New Roman" w:hAnsi="Times New Roman" w:cs="Times New Roman"/>
          <w:sz w:val="28"/>
          <w:szCs w:val="28"/>
        </w:rPr>
        <w:t xml:space="preserve">Продолжающийся значительный рост тарифов на газ, электрическую и тепловую энергию в условиях износа производственного оборудования могут стать основной причиной увеличения производственных затрат в машиностроительной отрасли. </w:t>
      </w:r>
    </w:p>
    <w:p w:rsidR="002925ED" w:rsidRPr="002925ED" w:rsidRDefault="002925ED" w:rsidP="002925ED">
      <w:pPr>
        <w:widowControl w:val="0"/>
        <w:tabs>
          <w:tab w:val="left" w:pos="546"/>
        </w:tabs>
        <w:spacing w:line="276" w:lineRule="auto"/>
        <w:rPr>
          <w:rFonts w:ascii="Times New Roman" w:hAnsi="Times New Roman" w:cs="Times New Roman"/>
          <w:sz w:val="28"/>
          <w:szCs w:val="28"/>
        </w:rPr>
      </w:pPr>
      <w:r w:rsidRPr="002925ED">
        <w:rPr>
          <w:rFonts w:ascii="Times New Roman" w:hAnsi="Times New Roman" w:cs="Times New Roman"/>
          <w:sz w:val="28"/>
          <w:szCs w:val="28"/>
        </w:rPr>
        <w:t xml:space="preserve">Мировой опыт показывает, что положительный результат в области энергоресурсосбережения возможны при реализации крупных перспективных </w:t>
      </w:r>
      <w:r w:rsidRPr="002925ED">
        <w:rPr>
          <w:rFonts w:ascii="Times New Roman" w:hAnsi="Times New Roman" w:cs="Times New Roman"/>
          <w:sz w:val="28"/>
          <w:szCs w:val="28"/>
        </w:rPr>
        <w:lastRenderedPageBreak/>
        <w:t xml:space="preserve">проектов с внедрением инновационных технологий. Приоритетные направления работы в данном направлении согласуются с нормативными и стратегическими документами Российской Федерации и Республики Татарстан. В частности, с Федеральным законом от 23.11.2009 № 261-ФЗ «Об энергосбережении и повышении энергетической эффективности», Энергетической стратегией России на период до 2030 года, Энергетической стратегией Республики Татарстан на период до 2020 года. </w:t>
      </w:r>
    </w:p>
    <w:p w:rsidR="00F51A4C" w:rsidRDefault="00F51A4C" w:rsidP="00F51A4C">
      <w:pPr>
        <w:spacing w:line="276" w:lineRule="auto"/>
        <w:rPr>
          <w:rFonts w:ascii="Times New Roman" w:hAnsi="Times New Roman" w:cs="Times New Roman"/>
          <w:sz w:val="28"/>
          <w:szCs w:val="28"/>
        </w:rPr>
      </w:pPr>
    </w:p>
    <w:p w:rsidR="00F51A4C" w:rsidRPr="004707F9" w:rsidRDefault="004707F9" w:rsidP="00EA53A5">
      <w:pPr>
        <w:pStyle w:val="a4"/>
        <w:numPr>
          <w:ilvl w:val="0"/>
          <w:numId w:val="33"/>
        </w:numPr>
        <w:spacing w:line="276" w:lineRule="auto"/>
        <w:ind w:left="0" w:firstLine="709"/>
        <w:rPr>
          <w:rFonts w:ascii="Times New Roman" w:hAnsi="Times New Roman" w:cs="Times New Roman"/>
          <w:b/>
          <w:sz w:val="28"/>
          <w:szCs w:val="28"/>
        </w:rPr>
      </w:pPr>
      <w:r w:rsidRPr="004707F9">
        <w:rPr>
          <w:rFonts w:ascii="Times New Roman" w:hAnsi="Times New Roman" w:cs="Times New Roman"/>
          <w:b/>
          <w:sz w:val="28"/>
          <w:szCs w:val="28"/>
        </w:rPr>
        <w:t>Предложен алгоритм управления конкурентоспособностью машиностроительного комплекса в условиях инновационного развития региона</w:t>
      </w:r>
      <w:r>
        <w:rPr>
          <w:rFonts w:ascii="Times New Roman" w:hAnsi="Times New Roman" w:cs="Times New Roman"/>
          <w:b/>
          <w:sz w:val="28"/>
          <w:szCs w:val="28"/>
        </w:rPr>
        <w:t>.</w:t>
      </w:r>
    </w:p>
    <w:p w:rsidR="003A48E8" w:rsidRPr="00F51A4C" w:rsidRDefault="003A48E8" w:rsidP="00EA53A5">
      <w:pPr>
        <w:pStyle w:val="a4"/>
        <w:spacing w:line="276" w:lineRule="auto"/>
        <w:ind w:left="0"/>
        <w:rPr>
          <w:rFonts w:ascii="Times New Roman" w:hAnsi="Times New Roman" w:cs="Times New Roman"/>
          <w:sz w:val="28"/>
          <w:szCs w:val="28"/>
        </w:rPr>
      </w:pPr>
      <w:r w:rsidRPr="00F51A4C">
        <w:rPr>
          <w:rFonts w:ascii="Times New Roman" w:hAnsi="Times New Roman" w:cs="Times New Roman"/>
          <w:sz w:val="28"/>
          <w:szCs w:val="28"/>
        </w:rPr>
        <w:t>В настоящее время, чтобы не сдавать свои конкурентные позиции, предприятиям машиностроения России недостаточно двигаться в направлении снижения себестоимости. Необходимо повышать конкурентоспособность отечественной продукции машиностроения, за счет роста производительности труда, модернизации производственных мощностей и внедрения инноваций и инновационных технологий. </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Инструментами для решения основных задач повышения конкурентоспособности предприятия может служить комплексный метод по разработке и построению алгоритма управления конкурентоспособностью машиностроительного предприятия.</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Основная цель разработки и построения алгоритма управления конкурентоспособностью машиностроительного предприятия является правильное определение основных направлений развития предприятия для повышения конкурентоспособности, и занять одно из лидирующих мест в отрасли машиностроения.</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Какие именно показатели, характеризующие конкурентоспособность предприятия, включить в базу данных для построения алгоритма поможет ответить опыт, накопленный учеными, а также сотрудники предприятия, непосредственно занимающиеся повышением конкурентоспособности предприятия.</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При построении алгоритма управления конкурентоспособностью предприятия, выделяются структурные элементы, такие как категория конкурентоспособности предприятия и конкурентоспособности изделия, соответствующие данной задачи, выявляются наиболее важные качественные параметры этих элементов.</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Категории конкурентоспособности предприятия и конкурентоспособности изделия взаимосвязаны. В виде основных показателей, возможно, предложить два оценочных показателя: «ценность производимых </w:t>
      </w:r>
      <w:r w:rsidRPr="003A48E8">
        <w:rPr>
          <w:rFonts w:ascii="Times New Roman" w:hAnsi="Times New Roman" w:cs="Times New Roman"/>
          <w:sz w:val="28"/>
          <w:szCs w:val="28"/>
        </w:rPr>
        <w:lastRenderedPageBreak/>
        <w:t>предприятием изделий» и «ценность предприятия как хозяйствующего субъекта».</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Ускоряющиеся изменения внешней среды российских предприятий стимулируют исследования и разработки алгоритмов, новых моделей, систем, подходов и механизмов к управлению конкурентоспособностью предприятия. Особенно распространенными являются методы оценки состояния конкурентов посредством специальных экспертных исследований и косвенных расчетов на основе известных данных. </w:t>
      </w:r>
    </w:p>
    <w:p w:rsidR="003A48E8" w:rsidRPr="003A48E8" w:rsidRDefault="003A48E8" w:rsidP="00EA53A5">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На основе предлагаемого алгоритма управления конкурентоспособностью предприятия, будет также учитываться показатель инновационного развития предприятия (рис. </w:t>
      </w:r>
      <w:r w:rsidR="007569A4">
        <w:rPr>
          <w:rFonts w:ascii="Times New Roman" w:hAnsi="Times New Roman" w:cs="Times New Roman"/>
          <w:sz w:val="28"/>
          <w:szCs w:val="28"/>
        </w:rPr>
        <w:t>1</w:t>
      </w:r>
      <w:r w:rsidRPr="003A48E8">
        <w:rPr>
          <w:rFonts w:ascii="Times New Roman" w:hAnsi="Times New Roman" w:cs="Times New Roman"/>
          <w:sz w:val="28"/>
          <w:szCs w:val="28"/>
        </w:rPr>
        <w:t xml:space="preserve">).  </w:t>
      </w:r>
    </w:p>
    <w:p w:rsidR="00DB61F4" w:rsidRDefault="00DB61F4" w:rsidP="00DB61F4">
      <w:pPr>
        <w:spacing w:line="276" w:lineRule="auto"/>
        <w:ind w:firstLine="0"/>
        <w:rPr>
          <w:rFonts w:ascii="Times New Roman" w:hAnsi="Times New Roman" w:cs="Times New Roman"/>
          <w:sz w:val="28"/>
          <w:szCs w:val="28"/>
        </w:rPr>
      </w:pPr>
      <w:r w:rsidRPr="00DB61F4">
        <w:rPr>
          <w:rFonts w:ascii="Times New Roman" w:hAnsi="Times New Roman" w:cs="Times New Roman"/>
          <w:noProof/>
          <w:sz w:val="28"/>
          <w:szCs w:val="28"/>
          <w:lang w:eastAsia="ru-RU"/>
        </w:rPr>
        <w:drawing>
          <wp:inline distT="0" distB="0" distL="0" distR="0">
            <wp:extent cx="6143625" cy="4819650"/>
            <wp:effectExtent l="0" t="247650" r="0" b="571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B61F4" w:rsidRDefault="00DB61F4" w:rsidP="00DB61F4">
      <w:pPr>
        <w:rPr>
          <w:rFonts w:ascii="Times New Roman" w:hAnsi="Times New Roman" w:cs="Times New Roman"/>
          <w:sz w:val="28"/>
          <w:szCs w:val="28"/>
        </w:rPr>
      </w:pPr>
    </w:p>
    <w:p w:rsidR="00DB61F4" w:rsidRPr="003A48E8" w:rsidRDefault="00DB61F4" w:rsidP="00DB61F4">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ab/>
      </w:r>
      <w:r w:rsidRPr="003A48E8">
        <w:rPr>
          <w:rFonts w:ascii="Times New Roman" w:hAnsi="Times New Roman" w:cs="Times New Roman"/>
          <w:sz w:val="28"/>
          <w:szCs w:val="28"/>
        </w:rPr>
        <w:t xml:space="preserve">Рис. </w:t>
      </w:r>
      <w:r>
        <w:rPr>
          <w:rFonts w:ascii="Times New Roman" w:hAnsi="Times New Roman" w:cs="Times New Roman"/>
          <w:sz w:val="28"/>
          <w:szCs w:val="28"/>
        </w:rPr>
        <w:t>1</w:t>
      </w:r>
      <w:r w:rsidRPr="003A48E8">
        <w:rPr>
          <w:rFonts w:ascii="Times New Roman" w:hAnsi="Times New Roman" w:cs="Times New Roman"/>
          <w:sz w:val="28"/>
          <w:szCs w:val="28"/>
        </w:rPr>
        <w:t xml:space="preserve"> Алгоритм управления конкурентоспособностью предприятия</w:t>
      </w:r>
    </w:p>
    <w:p w:rsidR="003A48E8" w:rsidRP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Алгоритм управления конкурентоспособностью предприятия представляет собой последовательные мероприятия, направленные на изучение конкурентоспособности предприятия.</w:t>
      </w:r>
    </w:p>
    <w:p w:rsidR="003A48E8" w:rsidRP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lastRenderedPageBreak/>
        <w:t>Предлагается проведение пяти</w:t>
      </w:r>
      <w:r w:rsidR="00CB4541">
        <w:rPr>
          <w:rFonts w:ascii="Times New Roman" w:hAnsi="Times New Roman" w:cs="Times New Roman"/>
          <w:sz w:val="28"/>
          <w:szCs w:val="28"/>
        </w:rPr>
        <w:t xml:space="preserve"> </w:t>
      </w:r>
      <w:r w:rsidRPr="003A48E8">
        <w:rPr>
          <w:rFonts w:ascii="Times New Roman" w:hAnsi="Times New Roman" w:cs="Times New Roman"/>
          <w:sz w:val="28"/>
          <w:szCs w:val="28"/>
        </w:rPr>
        <w:t>последовательных мероприятий:</w:t>
      </w:r>
    </w:p>
    <w:p w:rsid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Первое мероприятие, проведение обобщенного анализа ситуа</w:t>
      </w:r>
      <w:r>
        <w:rPr>
          <w:rFonts w:ascii="Times New Roman" w:hAnsi="Times New Roman" w:cs="Times New Roman"/>
          <w:sz w:val="28"/>
          <w:szCs w:val="28"/>
        </w:rPr>
        <w:t>ции на предприятии.</w:t>
      </w:r>
    </w:p>
    <w:p w:rsidR="003A48E8" w:rsidRP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Второе мероприятие, оценка конкурентоспособности предприятия. </w:t>
      </w:r>
    </w:p>
    <w:p w:rsidR="003A48E8" w:rsidRP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Третье мероприятие, изучение сильных и слабых сторон предприятия. </w:t>
      </w:r>
    </w:p>
    <w:p w:rsidR="003A48E8" w:rsidRP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Четвертое мероприятие, разработка стратегии повышения конкурентоспособности предприятия. </w:t>
      </w:r>
    </w:p>
    <w:p w:rsidR="003A48E8" w:rsidRPr="003A48E8"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 xml:space="preserve">Пятое мероприятие, контроль выполнения плана по повышению конкурентоспособности предприятия. </w:t>
      </w:r>
    </w:p>
    <w:p w:rsidR="00975F2A" w:rsidRDefault="003A48E8" w:rsidP="00C42CDD">
      <w:pPr>
        <w:spacing w:line="276" w:lineRule="auto"/>
        <w:rPr>
          <w:rFonts w:ascii="Times New Roman" w:hAnsi="Times New Roman" w:cs="Times New Roman"/>
          <w:sz w:val="28"/>
          <w:szCs w:val="28"/>
        </w:rPr>
      </w:pPr>
      <w:r w:rsidRPr="003A48E8">
        <w:rPr>
          <w:rFonts w:ascii="Times New Roman" w:hAnsi="Times New Roman" w:cs="Times New Roman"/>
          <w:sz w:val="28"/>
          <w:szCs w:val="28"/>
        </w:rPr>
        <w:t>Конкурентные преимущества предприятия характеризуют состояние и превосходства над соперниками в экономической, технической, инновационной, и организационной сфере деятельности, которые можно измерять экономическими показателями. Необходимо также подчеркнуть, что конкурентное превосходство нельзя сравнивать с перспективными возможностями предприятия. В отличие от возможностей – это факт, который фиксируется в результате фактических и очевидных предпочтений потребителей. Таким образом, в практике деятельности предприятия формирование эффективного алгоритма управления конкурентоспособностью, способствует улучшению конкурентных преимуществ предприятия в отрасли.</w:t>
      </w:r>
    </w:p>
    <w:p w:rsidR="004707F9" w:rsidRDefault="004707F9" w:rsidP="00C42CDD">
      <w:pPr>
        <w:spacing w:line="276" w:lineRule="auto"/>
        <w:rPr>
          <w:rFonts w:ascii="Times New Roman" w:hAnsi="Times New Roman" w:cs="Times New Roman"/>
          <w:sz w:val="28"/>
          <w:szCs w:val="28"/>
        </w:rPr>
      </w:pPr>
    </w:p>
    <w:p w:rsidR="004707F9" w:rsidRPr="004707F9" w:rsidRDefault="004707F9" w:rsidP="004707F9">
      <w:pPr>
        <w:pStyle w:val="a4"/>
        <w:numPr>
          <w:ilvl w:val="0"/>
          <w:numId w:val="33"/>
        </w:numPr>
        <w:spacing w:line="276" w:lineRule="auto"/>
        <w:ind w:left="0" w:firstLine="709"/>
        <w:rPr>
          <w:rFonts w:ascii="Times New Roman" w:hAnsi="Times New Roman" w:cs="Times New Roman"/>
          <w:b/>
          <w:sz w:val="28"/>
          <w:szCs w:val="28"/>
        </w:rPr>
      </w:pPr>
      <w:r w:rsidRPr="004707F9">
        <w:rPr>
          <w:rFonts w:ascii="Times New Roman" w:hAnsi="Times New Roman" w:cs="Times New Roman"/>
          <w:b/>
          <w:sz w:val="28"/>
          <w:szCs w:val="28"/>
        </w:rPr>
        <w:t>Предложена модель управления конкурентоспособностью машиностроительного комплекса в условиях инновационного развития региона</w:t>
      </w:r>
      <w:r>
        <w:rPr>
          <w:rFonts w:ascii="Times New Roman" w:hAnsi="Times New Roman" w:cs="Times New Roman"/>
          <w:b/>
          <w:sz w:val="28"/>
          <w:szCs w:val="28"/>
        </w:rPr>
        <w:t>.</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Исследование конкурентоспособности машиностроительного предприятия требует проведения количественной оценки и использования полученных результатов при разработке стратегии предприятия в условиях рыночной конкуренции.</w:t>
      </w:r>
      <w:r w:rsidR="00DA2043">
        <w:rPr>
          <w:rFonts w:ascii="Times New Roman" w:hAnsi="Times New Roman" w:cs="Times New Roman"/>
          <w:sz w:val="28"/>
          <w:szCs w:val="28"/>
        </w:rPr>
        <w:t xml:space="preserve"> </w:t>
      </w:r>
      <w:r w:rsidRPr="00715FF6">
        <w:rPr>
          <w:rFonts w:ascii="Times New Roman" w:hAnsi="Times New Roman" w:cs="Times New Roman"/>
          <w:sz w:val="28"/>
          <w:szCs w:val="28"/>
        </w:rPr>
        <w:t>Разработанная модель управления конкурентоспособностью предприятия, основана на следующих показателях:</w:t>
      </w:r>
    </w:p>
    <w:p w:rsidR="00715FF6" w:rsidRPr="00715FF6" w:rsidRDefault="00715FF6" w:rsidP="00C42CDD">
      <w:pPr>
        <w:numPr>
          <w:ilvl w:val="0"/>
          <w:numId w:val="17"/>
        </w:numPr>
        <w:spacing w:line="276" w:lineRule="auto"/>
        <w:ind w:left="0" w:firstLine="709"/>
        <w:rPr>
          <w:rFonts w:ascii="Times New Roman" w:hAnsi="Times New Roman" w:cs="Times New Roman"/>
          <w:sz w:val="28"/>
          <w:szCs w:val="28"/>
        </w:rPr>
      </w:pPr>
      <w:r w:rsidRPr="00715FF6">
        <w:rPr>
          <w:rFonts w:ascii="Times New Roman" w:hAnsi="Times New Roman" w:cs="Times New Roman"/>
          <w:sz w:val="28"/>
          <w:szCs w:val="28"/>
        </w:rPr>
        <w:t>перспективные возможности;</w:t>
      </w:r>
    </w:p>
    <w:p w:rsidR="00715FF6" w:rsidRPr="00715FF6" w:rsidRDefault="00715FF6" w:rsidP="00C42CDD">
      <w:pPr>
        <w:numPr>
          <w:ilvl w:val="0"/>
          <w:numId w:val="17"/>
        </w:numPr>
        <w:spacing w:line="276" w:lineRule="auto"/>
        <w:ind w:left="0" w:firstLine="709"/>
        <w:rPr>
          <w:rFonts w:ascii="Times New Roman" w:hAnsi="Times New Roman" w:cs="Times New Roman"/>
          <w:sz w:val="28"/>
          <w:szCs w:val="28"/>
        </w:rPr>
      </w:pPr>
      <w:r w:rsidRPr="00715FF6">
        <w:rPr>
          <w:rFonts w:ascii="Times New Roman" w:hAnsi="Times New Roman" w:cs="Times New Roman"/>
          <w:sz w:val="28"/>
          <w:szCs w:val="28"/>
        </w:rPr>
        <w:t>степень удовлетворения требованиям рынка;</w:t>
      </w:r>
    </w:p>
    <w:p w:rsidR="00715FF6" w:rsidRPr="00715FF6" w:rsidRDefault="00715FF6" w:rsidP="00C42CDD">
      <w:pPr>
        <w:numPr>
          <w:ilvl w:val="0"/>
          <w:numId w:val="17"/>
        </w:numPr>
        <w:spacing w:line="276" w:lineRule="auto"/>
        <w:ind w:left="0" w:firstLine="709"/>
        <w:rPr>
          <w:rFonts w:ascii="Times New Roman" w:hAnsi="Times New Roman" w:cs="Times New Roman"/>
          <w:sz w:val="28"/>
          <w:szCs w:val="28"/>
        </w:rPr>
      </w:pPr>
      <w:r w:rsidRPr="00715FF6">
        <w:rPr>
          <w:rFonts w:ascii="Times New Roman" w:hAnsi="Times New Roman" w:cs="Times New Roman"/>
          <w:sz w:val="28"/>
          <w:szCs w:val="28"/>
        </w:rPr>
        <w:t>результаты финансово-хозяйственной деятельности.</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Модель может использоваться при изучении конкурентоспособности предприятия с целью определения основных диспропорций между его возможностями и результатами деятельности, а также разработки организационно-экономических мероприятий устраняющих эти диспропорции.</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 xml:space="preserve">В разработанной модели управления конкурентоспособностью предприятия задача управления и оценки конкурентоспособности предприятий основывается на расчете значения показателей конкурентоспособности </w:t>
      </w:r>
      <w:r w:rsidRPr="00715FF6">
        <w:rPr>
          <w:rFonts w:ascii="Times New Roman" w:hAnsi="Times New Roman" w:cs="Times New Roman"/>
          <w:sz w:val="28"/>
          <w:szCs w:val="28"/>
        </w:rPr>
        <w:lastRenderedPageBreak/>
        <w:t xml:space="preserve">сравниваемых предприятий с целью их упорядочивания относительно предприятий конкурентов. Процедура ее реализации состоит из последовательности нижеследующих шагов: </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Шаг 1. Определение основных одиночных показателей, характеризующих конкурентоспособность предприятия. Множество сравниваемых предприятий представляются совокупностью одиночных показателей конкурентоспособности, где i – номер показателя конкурентоспособности (</w:t>
      </w:r>
      <w:r w:rsidRPr="00715FF6">
        <w:rPr>
          <w:rFonts w:ascii="Times New Roman" w:hAnsi="Times New Roman" w:cs="Times New Roman"/>
          <w:sz w:val="28"/>
          <w:szCs w:val="28"/>
          <w:lang w:val="en-US"/>
        </w:rPr>
        <w:t>i</w:t>
      </w:r>
      <w:r w:rsidRPr="00715FF6">
        <w:rPr>
          <w:rFonts w:ascii="Times New Roman" w:hAnsi="Times New Roman" w:cs="Times New Roman"/>
          <w:sz w:val="28"/>
          <w:szCs w:val="28"/>
        </w:rPr>
        <w:t>=1,2,…,</w:t>
      </w:r>
      <w:r w:rsidRPr="00715FF6">
        <w:rPr>
          <w:rFonts w:ascii="Times New Roman" w:hAnsi="Times New Roman" w:cs="Times New Roman"/>
          <w:sz w:val="28"/>
          <w:szCs w:val="28"/>
          <w:lang w:val="en-US"/>
        </w:rPr>
        <w:t>n</w:t>
      </w:r>
      <w:r w:rsidRPr="00715FF6">
        <w:rPr>
          <w:rFonts w:ascii="Times New Roman" w:hAnsi="Times New Roman" w:cs="Times New Roman"/>
          <w:sz w:val="28"/>
          <w:szCs w:val="28"/>
        </w:rPr>
        <w:t>) j-го предприятия (</w:t>
      </w:r>
      <w:r w:rsidRPr="00715FF6">
        <w:rPr>
          <w:rFonts w:ascii="Times New Roman" w:hAnsi="Times New Roman" w:cs="Times New Roman"/>
          <w:sz w:val="28"/>
          <w:szCs w:val="28"/>
          <w:lang w:val="en-US"/>
        </w:rPr>
        <w:t>j</w:t>
      </w:r>
      <w:r w:rsidRPr="00715FF6">
        <w:rPr>
          <w:rFonts w:ascii="Times New Roman" w:hAnsi="Times New Roman" w:cs="Times New Roman"/>
          <w:sz w:val="28"/>
          <w:szCs w:val="28"/>
        </w:rPr>
        <w:t>=1,2,…,</w:t>
      </w:r>
      <w:r w:rsidRPr="00715FF6">
        <w:rPr>
          <w:rFonts w:ascii="Times New Roman" w:hAnsi="Times New Roman" w:cs="Times New Roman"/>
          <w:sz w:val="28"/>
          <w:szCs w:val="28"/>
          <w:lang w:val="en-US"/>
        </w:rPr>
        <w:t>m</w:t>
      </w:r>
      <w:r w:rsidRPr="00715FF6">
        <w:rPr>
          <w:rFonts w:ascii="Times New Roman" w:hAnsi="Times New Roman" w:cs="Times New Roman"/>
          <w:sz w:val="28"/>
          <w:szCs w:val="28"/>
        </w:rPr>
        <w:t>);</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Шаг 2. Определение и проведение маркетинговых исследований показателей и основных факторов конкурентоспособности предприятия и его конкурентов;</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 xml:space="preserve">Шаг 3. Определение значимости каждого коэффициента весомости одиночных показателей для обеспечения обоснованной оценки уровня конкурентоспособности предприятия; </w:t>
      </w:r>
    </w:p>
    <w:p w:rsidR="00715FF6" w:rsidRPr="00715FF6"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В таблице 1.1 индексы i, j - номера сравниваемых показателей (i, j =1,2,…,9 k=l,2,…,9). Алгоритм вычисления коэффициентов весомости показателей, характеризующих уровень конкурентоспособности предприятия представлен в таблице 1.</w:t>
      </w:r>
    </w:p>
    <w:p w:rsidR="00715FF6" w:rsidRPr="00715FF6" w:rsidRDefault="00715FF6" w:rsidP="00715FF6">
      <w:pPr>
        <w:jc w:val="right"/>
        <w:rPr>
          <w:rFonts w:ascii="Times New Roman" w:hAnsi="Times New Roman" w:cs="Times New Roman"/>
          <w:sz w:val="28"/>
          <w:szCs w:val="28"/>
        </w:rPr>
      </w:pPr>
      <w:r w:rsidRPr="00715FF6">
        <w:rPr>
          <w:rFonts w:ascii="Times New Roman" w:hAnsi="Times New Roman" w:cs="Times New Roman"/>
          <w:sz w:val="28"/>
          <w:szCs w:val="28"/>
        </w:rPr>
        <w:t>Таблица 1</w:t>
      </w:r>
    </w:p>
    <w:p w:rsidR="00715FF6" w:rsidRPr="00715FF6" w:rsidRDefault="00715FF6" w:rsidP="00715FF6">
      <w:pPr>
        <w:spacing w:after="120" w:line="240" w:lineRule="auto"/>
        <w:jc w:val="center"/>
        <w:rPr>
          <w:rFonts w:ascii="Times New Roman" w:hAnsi="Times New Roman" w:cs="Times New Roman"/>
          <w:sz w:val="28"/>
          <w:szCs w:val="28"/>
        </w:rPr>
      </w:pPr>
      <w:r w:rsidRPr="00715FF6">
        <w:rPr>
          <w:rFonts w:ascii="Times New Roman" w:hAnsi="Times New Roman" w:cs="Times New Roman"/>
          <w:sz w:val="28"/>
          <w:szCs w:val="28"/>
        </w:rPr>
        <w:t>Вычисление коэффициентов весомости показателей, характеризующих уровень конкурентоспособности предприятия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1134"/>
        <w:gridCol w:w="1134"/>
        <w:gridCol w:w="567"/>
        <w:gridCol w:w="567"/>
        <w:gridCol w:w="567"/>
        <w:gridCol w:w="567"/>
        <w:gridCol w:w="567"/>
        <w:gridCol w:w="567"/>
        <w:gridCol w:w="1275"/>
      </w:tblGrid>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п/п</w:t>
            </w:r>
          </w:p>
        </w:tc>
        <w:tc>
          <w:tcPr>
            <w:tcW w:w="212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Наименование показателя</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Р1</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Р2</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Р3</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Р4</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Р5</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Р6</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Р7</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Р8</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Р9</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Маркетинговая деятельность (Р1)</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α91</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Рентабельность продаж (Р2)</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α12</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α92</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Финансовое положение (Р3)</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α13</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α23</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α93</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Имидж (Р4)</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α14</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α24</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α94</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Конкурентоспособность изделия (Р5)</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α15</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α25</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α95</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Эффективность управления (Р6)</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α16</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α26</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α96</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Инновационное развитие региона (Р7)</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α17</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α27</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α97</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Внедрение инновационных технологий (Р8)</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α18</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α28</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α98</w:t>
            </w:r>
          </w:p>
        </w:tc>
      </w:tr>
      <w:tr w:rsidR="00715FF6" w:rsidRPr="00164221" w:rsidTr="005A0699">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2127" w:type="dxa"/>
            <w:vAlign w:val="center"/>
          </w:tcPr>
          <w:p w:rsidR="00715FF6" w:rsidRPr="00164221" w:rsidRDefault="00715FF6"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Внедрение инноваций (Р9)</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α19</w:t>
            </w:r>
          </w:p>
        </w:tc>
        <w:tc>
          <w:tcPr>
            <w:tcW w:w="1134"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α29</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w:t>
            </w:r>
          </w:p>
        </w:tc>
        <w:tc>
          <w:tcPr>
            <w:tcW w:w="1275"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r>
      <w:tr w:rsidR="00715FF6" w:rsidRPr="00164221" w:rsidTr="00715FF6">
        <w:tc>
          <w:tcPr>
            <w:tcW w:w="2694" w:type="dxa"/>
            <w:gridSpan w:val="2"/>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Сумма коэффициентов по каждому показателю </w:t>
            </w:r>
            <w:r w:rsidRPr="00164221">
              <w:rPr>
                <w:rFonts w:ascii="Times New Roman" w:eastAsiaTheme="minorEastAsia" w:hAnsi="Times New Roman" w:cs="Times New Roman"/>
                <w:sz w:val="20"/>
                <w:szCs w:val="20"/>
                <w:lang w:val="en-US"/>
              </w:rPr>
              <w:t>S</w:t>
            </w:r>
            <w:r w:rsidRPr="00164221">
              <w:rPr>
                <w:rFonts w:ascii="Times New Roman" w:eastAsiaTheme="minorEastAsia" w:hAnsi="Times New Roman" w:cs="Times New Roman"/>
                <w:sz w:val="20"/>
                <w:szCs w:val="20"/>
                <w:vertAlign w:val="subscript"/>
                <w:lang w:val="en-US"/>
              </w:rPr>
              <w:t>i</w:t>
            </w:r>
          </w:p>
        </w:tc>
        <w:tc>
          <w:tcPr>
            <w:tcW w:w="1134" w:type="dxa"/>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position w:val="-28"/>
                <w:sz w:val="20"/>
                <w:szCs w:val="20"/>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13" o:title=""/>
                </v:shape>
                <o:OLEObject Type="Embed" ProgID="Equation.3" ShapeID="_x0000_i1025" DrawAspect="Content" ObjectID="_1477158224" r:id="rId14"/>
              </w:object>
            </w:r>
          </w:p>
        </w:tc>
        <w:tc>
          <w:tcPr>
            <w:tcW w:w="1134" w:type="dxa"/>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position w:val="-28"/>
                <w:sz w:val="20"/>
                <w:szCs w:val="20"/>
              </w:rPr>
              <w:object w:dxaOrig="1020" w:dyaOrig="680">
                <v:shape id="_x0000_i1026" type="#_x0000_t75" style="width:50.25pt;height:36pt" o:ole="">
                  <v:imagedata r:id="rId15" o:title=""/>
                </v:shape>
                <o:OLEObject Type="Embed" ProgID="Equation.3" ShapeID="_x0000_i1026" DrawAspect="Content" ObjectID="_1477158225" r:id="rId16"/>
              </w:objec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sz w:val="20"/>
                <w:szCs w:val="20"/>
                <w:lang w:val="en-US"/>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sz w:val="20"/>
                <w:szCs w:val="20"/>
                <w:lang w:val="en-US"/>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sz w:val="20"/>
                <w:szCs w:val="20"/>
                <w:lang w:val="en-US"/>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sz w:val="20"/>
                <w:szCs w:val="20"/>
                <w:lang w:val="en-US"/>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sz w:val="20"/>
                <w:szCs w:val="20"/>
                <w:lang w:val="en-US"/>
              </w:rPr>
              <w:t>…</w: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lang w:val="en-US"/>
              </w:rPr>
            </w:pPr>
            <w:r w:rsidRPr="00164221">
              <w:rPr>
                <w:rFonts w:ascii="Times New Roman" w:eastAsiaTheme="minorEastAsia" w:hAnsi="Times New Roman" w:cs="Times New Roman"/>
                <w:sz w:val="20"/>
                <w:szCs w:val="20"/>
                <w:lang w:val="en-US"/>
              </w:rPr>
              <w:t>…</w:t>
            </w:r>
          </w:p>
        </w:tc>
        <w:tc>
          <w:tcPr>
            <w:tcW w:w="1275" w:type="dxa"/>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position w:val="-28"/>
                <w:sz w:val="20"/>
                <w:szCs w:val="20"/>
              </w:rPr>
              <w:object w:dxaOrig="999" w:dyaOrig="680">
                <v:shape id="_x0000_i1027" type="#_x0000_t75" style="width:50.25pt;height:36pt" o:ole="">
                  <v:imagedata r:id="rId17" o:title=""/>
                </v:shape>
                <o:OLEObject Type="Embed" ProgID="Equation.3" ShapeID="_x0000_i1027" DrawAspect="Content" ObjectID="_1477158226" r:id="rId18"/>
              </w:object>
            </w:r>
          </w:p>
        </w:tc>
      </w:tr>
      <w:tr w:rsidR="00715FF6" w:rsidRPr="00164221" w:rsidTr="00715FF6">
        <w:tc>
          <w:tcPr>
            <w:tcW w:w="2694" w:type="dxa"/>
            <w:gridSpan w:val="2"/>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Расчет коэффициентов весомости показателей конкурентоспособности </w:t>
            </w:r>
            <w:r w:rsidRPr="00164221">
              <w:rPr>
                <w:rFonts w:ascii="Times New Roman" w:eastAsiaTheme="minorEastAsia" w:hAnsi="Times New Roman" w:cs="Times New Roman"/>
                <w:sz w:val="20"/>
                <w:szCs w:val="20"/>
                <w:lang w:val="en-US"/>
              </w:rPr>
              <w:t>P</w:t>
            </w:r>
            <w:r w:rsidRPr="00164221">
              <w:rPr>
                <w:rFonts w:ascii="Times New Roman" w:eastAsiaTheme="minorEastAsia" w:hAnsi="Times New Roman" w:cs="Times New Roman"/>
                <w:sz w:val="20"/>
                <w:szCs w:val="20"/>
                <w:vertAlign w:val="subscript"/>
                <w:lang w:val="en-US"/>
              </w:rPr>
              <w:t>i</w:t>
            </w:r>
          </w:p>
        </w:tc>
        <w:tc>
          <w:tcPr>
            <w:tcW w:w="1134" w:type="dxa"/>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position w:val="-24"/>
                <w:sz w:val="20"/>
                <w:szCs w:val="20"/>
              </w:rPr>
              <w:object w:dxaOrig="760" w:dyaOrig="620">
                <v:shape id="_x0000_i1028" type="#_x0000_t75" style="width:36pt;height:28.5pt" o:ole="">
                  <v:imagedata r:id="rId19" o:title=""/>
                </v:shape>
                <o:OLEObject Type="Embed" ProgID="Equation.3" ShapeID="_x0000_i1028" DrawAspect="Content" ObjectID="_1477158227" r:id="rId20"/>
              </w:object>
            </w:r>
          </w:p>
        </w:tc>
        <w:tc>
          <w:tcPr>
            <w:tcW w:w="1134" w:type="dxa"/>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position w:val="-24"/>
                <w:sz w:val="20"/>
                <w:szCs w:val="20"/>
              </w:rPr>
              <w:object w:dxaOrig="820" w:dyaOrig="620">
                <v:shape id="_x0000_i1029" type="#_x0000_t75" style="width:43.5pt;height:28.5pt" o:ole="">
                  <v:imagedata r:id="rId21" o:title=""/>
                </v:shape>
                <o:OLEObject Type="Embed" ProgID="Equation.3" ShapeID="_x0000_i1029" DrawAspect="Content" ObjectID="_1477158228" r:id="rId22"/>
              </w:object>
            </w: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p>
        </w:tc>
        <w:tc>
          <w:tcPr>
            <w:tcW w:w="567" w:type="dxa"/>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p>
        </w:tc>
        <w:tc>
          <w:tcPr>
            <w:tcW w:w="1275" w:type="dxa"/>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position w:val="-24"/>
                <w:sz w:val="20"/>
                <w:szCs w:val="20"/>
              </w:rPr>
              <w:object w:dxaOrig="800" w:dyaOrig="620">
                <v:shape id="_x0000_i1030" type="#_x0000_t75" style="width:43.5pt;height:28.5pt" o:ole="">
                  <v:imagedata r:id="rId23" o:title=""/>
                </v:shape>
                <o:OLEObject Type="Embed" ProgID="Equation.3" ShapeID="_x0000_i1030" DrawAspect="Content" ObjectID="_1477158229" r:id="rId24"/>
              </w:object>
            </w:r>
          </w:p>
        </w:tc>
      </w:tr>
      <w:tr w:rsidR="00715FF6" w:rsidRPr="00164221" w:rsidTr="00715FF6">
        <w:tc>
          <w:tcPr>
            <w:tcW w:w="2694" w:type="dxa"/>
            <w:gridSpan w:val="2"/>
            <w:vAlign w:val="center"/>
          </w:tcPr>
          <w:p w:rsidR="00715FF6" w:rsidRPr="00164221" w:rsidRDefault="00715FF6"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lastRenderedPageBreak/>
              <w:t>Итог суммирования коэффициентов по всем показателям</w:t>
            </w:r>
          </w:p>
        </w:tc>
        <w:tc>
          <w:tcPr>
            <w:tcW w:w="6945" w:type="dxa"/>
            <w:gridSpan w:val="9"/>
            <w:vAlign w:val="center"/>
          </w:tcPr>
          <w:p w:rsidR="00715FF6" w:rsidRPr="00164221" w:rsidRDefault="00D54D8B"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position w:val="-28"/>
                <w:sz w:val="20"/>
                <w:szCs w:val="20"/>
              </w:rPr>
              <w:object w:dxaOrig="940" w:dyaOrig="680">
                <v:shape id="_x0000_i1031" type="#_x0000_t75" style="width:50.25pt;height:36pt" o:ole="">
                  <v:imagedata r:id="rId25" o:title=""/>
                </v:shape>
                <o:OLEObject Type="Embed" ProgID="Equation.3" ShapeID="_x0000_i1031" DrawAspect="Content" ObjectID="_1477158230" r:id="rId26"/>
              </w:object>
            </w:r>
          </w:p>
        </w:tc>
      </w:tr>
    </w:tbl>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Можно использовать метод б</w:t>
      </w:r>
      <w:r w:rsidR="005A0699">
        <w:rPr>
          <w:rFonts w:ascii="Times New Roman" w:hAnsi="Times New Roman" w:cs="Times New Roman"/>
          <w:sz w:val="28"/>
          <w:szCs w:val="28"/>
        </w:rPr>
        <w:t>аллов, представленный формулой</w:t>
      </w:r>
      <w:r w:rsidRPr="00715FF6">
        <w:rPr>
          <w:rFonts w:ascii="Times New Roman" w:hAnsi="Times New Roman" w:cs="Times New Roman"/>
          <w:sz w:val="28"/>
          <w:szCs w:val="28"/>
        </w:rPr>
        <w:t>:</w:t>
      </w:r>
    </w:p>
    <w:p w:rsidR="00972C76" w:rsidRDefault="00BD5E50" w:rsidP="005A0699">
      <w:pPr>
        <w:spacing w:line="276" w:lineRule="auto"/>
        <w:jc w:val="left"/>
        <w:rPr>
          <w:rFonts w:ascii="Times New Roman" w:hAnsi="Times New Roman" w:cs="Times New Roman"/>
          <w:sz w:val="28"/>
          <w:szCs w:val="28"/>
        </w:rPr>
      </w:pPr>
      <w:r w:rsidRPr="00BD5E50">
        <w:rPr>
          <w:noProof/>
          <w:lang w:eastAsia="ru-RU"/>
        </w:rPr>
        <w:pict>
          <v:shape id="_x0000_s1029" type="#_x0000_t75" style="position:absolute;left:0;text-align:left;margin-left:195pt;margin-top:.75pt;width:99pt;height:35.25pt;z-index:251652096">
            <v:imagedata r:id="rId27" o:title=""/>
            <w10:wrap type="square" side="right"/>
          </v:shape>
          <o:OLEObject Type="Embed" ProgID="Equation.3" ShapeID="_x0000_s1029" DrawAspect="Content" ObjectID="_1477158236" r:id="rId28"/>
        </w:pict>
      </w:r>
    </w:p>
    <w:p w:rsidR="00972C76" w:rsidRDefault="00972C76" w:rsidP="005A0699">
      <w:pPr>
        <w:spacing w:line="276" w:lineRule="auto"/>
        <w:jc w:val="left"/>
        <w:rPr>
          <w:rFonts w:ascii="Times New Roman" w:hAnsi="Times New Roman" w:cs="Times New Roman"/>
          <w:sz w:val="28"/>
          <w:szCs w:val="28"/>
        </w:rPr>
      </w:pPr>
    </w:p>
    <w:p w:rsidR="00715FF6" w:rsidRPr="00715FF6" w:rsidRDefault="00715FF6" w:rsidP="005A0699">
      <w:pPr>
        <w:spacing w:line="276" w:lineRule="auto"/>
        <w:jc w:val="left"/>
        <w:rPr>
          <w:rFonts w:ascii="Times New Roman" w:hAnsi="Times New Roman" w:cs="Times New Roman"/>
          <w:sz w:val="28"/>
          <w:szCs w:val="28"/>
        </w:rPr>
      </w:pPr>
      <w:r w:rsidRPr="00715FF6">
        <w:rPr>
          <w:rFonts w:ascii="Times New Roman" w:hAnsi="Times New Roman" w:cs="Times New Roman"/>
          <w:sz w:val="28"/>
          <w:szCs w:val="28"/>
        </w:rPr>
        <w:t>где: </w:t>
      </w:r>
      <w:r w:rsidRPr="00715FF6">
        <w:rPr>
          <w:rFonts w:ascii="Times New Roman" w:hAnsi="Times New Roman" w:cs="Times New Roman"/>
          <w:sz w:val="28"/>
          <w:szCs w:val="28"/>
          <w:lang w:val="en-US"/>
        </w:rPr>
        <w:t>k</w:t>
      </w:r>
      <w:r w:rsidRPr="00715FF6">
        <w:rPr>
          <w:rFonts w:ascii="Times New Roman" w:hAnsi="Times New Roman" w:cs="Times New Roman"/>
          <w:sz w:val="28"/>
          <w:szCs w:val="28"/>
          <w:vertAlign w:val="subscript"/>
          <w:lang w:val="en-US"/>
        </w:rPr>
        <w:t>i</w:t>
      </w:r>
      <w:r w:rsidRPr="00715FF6">
        <w:rPr>
          <w:rFonts w:ascii="Times New Roman" w:hAnsi="Times New Roman" w:cs="Times New Roman"/>
          <w:sz w:val="28"/>
          <w:szCs w:val="28"/>
        </w:rPr>
        <w:t xml:space="preserve"> - коэффициент весомости i-го показателя конкурентоспособности предприятия;</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i – номер показателя;</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j - номер эксперта;</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d - количество экспертов;</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Б</w:t>
      </w:r>
      <w:r w:rsidRPr="00715FF6">
        <w:rPr>
          <w:rFonts w:ascii="Times New Roman" w:hAnsi="Times New Roman" w:cs="Times New Roman"/>
          <w:sz w:val="28"/>
          <w:szCs w:val="28"/>
          <w:vertAlign w:val="subscript"/>
          <w:lang w:val="en-US"/>
        </w:rPr>
        <w:t>ij</w:t>
      </w:r>
      <w:r w:rsidRPr="00715FF6">
        <w:rPr>
          <w:rFonts w:ascii="Times New Roman" w:hAnsi="Times New Roman" w:cs="Times New Roman"/>
          <w:sz w:val="28"/>
          <w:szCs w:val="28"/>
        </w:rPr>
        <w:t xml:space="preserve"> - балл, присвоенный i - му показателю j-м экспертом;</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Б</w:t>
      </w:r>
      <w:r w:rsidRPr="00715FF6">
        <w:rPr>
          <w:rFonts w:ascii="Times New Roman" w:hAnsi="Times New Roman" w:cs="Times New Roman"/>
          <w:sz w:val="28"/>
          <w:szCs w:val="28"/>
          <w:vertAlign w:val="subscript"/>
        </w:rPr>
        <w:t>с</w:t>
      </w:r>
      <w:r w:rsidRPr="00715FF6">
        <w:rPr>
          <w:rFonts w:ascii="Times New Roman" w:hAnsi="Times New Roman" w:cs="Times New Roman"/>
          <w:sz w:val="28"/>
          <w:szCs w:val="28"/>
          <w:vertAlign w:val="subscript"/>
          <w:lang w:val="en-US"/>
        </w:rPr>
        <w:t>j</w:t>
      </w:r>
      <w:r w:rsidRPr="00715FF6">
        <w:rPr>
          <w:rFonts w:ascii="Times New Roman" w:hAnsi="Times New Roman" w:cs="Times New Roman"/>
          <w:sz w:val="28"/>
          <w:szCs w:val="28"/>
        </w:rPr>
        <w:t>- сумма баллов, присвоенных j-м экспертом всем показателям.</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Количество показателей зависит от задач, которые ставятся при определении конкурентоспособности предприятия, а также, от особенностей его деятельности, занимаемого им рыночного положения по сравнению с другими предприятиями.</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Шаг  4. Исследование основных факторов конкурентоспособности и определение прогнозного уровня конкурентоспособности сравниваемых предприятий;</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Шаг 5. Проведение анализа одиночных показателей конкурентоспособности предприятия.</w:t>
      </w:r>
    </w:p>
    <w:p w:rsidR="00715FF6" w:rsidRPr="00715FF6" w:rsidRDefault="00715FF6" w:rsidP="005A0699">
      <w:pPr>
        <w:spacing w:line="276" w:lineRule="auto"/>
        <w:jc w:val="right"/>
        <w:rPr>
          <w:rFonts w:ascii="Times New Roman" w:hAnsi="Times New Roman" w:cs="Times New Roman"/>
          <w:sz w:val="28"/>
          <w:szCs w:val="28"/>
        </w:rPr>
      </w:pPr>
      <w:r w:rsidRPr="00715FF6">
        <w:rPr>
          <w:rFonts w:ascii="Times New Roman" w:hAnsi="Times New Roman" w:cs="Times New Roman"/>
          <w:sz w:val="28"/>
          <w:szCs w:val="28"/>
        </w:rPr>
        <w:t>Таблица 2</w:t>
      </w:r>
    </w:p>
    <w:p w:rsidR="00715FF6" w:rsidRDefault="00715FF6" w:rsidP="00972C76">
      <w:pPr>
        <w:spacing w:line="276" w:lineRule="auto"/>
        <w:ind w:firstLine="0"/>
        <w:jc w:val="center"/>
        <w:rPr>
          <w:rFonts w:ascii="Times New Roman" w:hAnsi="Times New Roman" w:cs="Times New Roman"/>
          <w:sz w:val="28"/>
          <w:szCs w:val="28"/>
        </w:rPr>
      </w:pPr>
      <w:r w:rsidRPr="00715FF6">
        <w:rPr>
          <w:rFonts w:ascii="Times New Roman" w:hAnsi="Times New Roman" w:cs="Times New Roman"/>
          <w:sz w:val="28"/>
          <w:szCs w:val="28"/>
        </w:rPr>
        <w:t>Вычисление коэффициентов весомости показателей, характеризующих уровень конкурентоспо</w:t>
      </w:r>
      <w:r w:rsidR="005A0699">
        <w:rPr>
          <w:rFonts w:ascii="Times New Roman" w:hAnsi="Times New Roman" w:cs="Times New Roman"/>
          <w:sz w:val="28"/>
          <w:szCs w:val="28"/>
        </w:rPr>
        <w:t xml:space="preserve">собности предприятия на примере </w:t>
      </w:r>
      <w:r w:rsidRPr="00715FF6">
        <w:rPr>
          <w:rFonts w:ascii="Times New Roman" w:hAnsi="Times New Roman" w:cs="Times New Roman"/>
          <w:sz w:val="28"/>
          <w:szCs w:val="28"/>
        </w:rPr>
        <w:t>ОАО «КАПО им. С.П. Горбунова»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771"/>
        <w:gridCol w:w="772"/>
        <w:gridCol w:w="772"/>
        <w:gridCol w:w="771"/>
        <w:gridCol w:w="772"/>
        <w:gridCol w:w="772"/>
        <w:gridCol w:w="771"/>
        <w:gridCol w:w="772"/>
        <w:gridCol w:w="772"/>
      </w:tblGrid>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п\п</w:t>
            </w:r>
          </w:p>
        </w:tc>
        <w:tc>
          <w:tcPr>
            <w:tcW w:w="21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Наименование показателя</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Р3</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Р4</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Р6</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Р9</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Маркетинговая деятельность</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Рентабельность продаж</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Финансовое положение</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Имидж</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Конкурентоспособность изделия</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Эффективность управления</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Инновационное развитие региона</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Внедрение инновационных технологий</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r>
      <w:tr w:rsidR="005A0699" w:rsidRPr="00164221" w:rsidTr="009C1E8D">
        <w:tc>
          <w:tcPr>
            <w:tcW w:w="56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2127"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Внедрение инноваций</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r>
      <w:tr w:rsidR="005A0699" w:rsidRPr="00164221" w:rsidTr="009C1E8D">
        <w:tc>
          <w:tcPr>
            <w:tcW w:w="2694" w:type="dxa"/>
            <w:gridSpan w:val="2"/>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Сумма коэффициентов по каждому показателю </w:t>
            </w:r>
            <w:r w:rsidRPr="00164221">
              <w:rPr>
                <w:rFonts w:ascii="Times New Roman" w:eastAsiaTheme="minorEastAsia" w:hAnsi="Times New Roman" w:cs="Times New Roman"/>
                <w:sz w:val="20"/>
                <w:szCs w:val="20"/>
                <w:lang w:val="en-US"/>
              </w:rPr>
              <w:t>S</w:t>
            </w:r>
            <w:r w:rsidRPr="00164221">
              <w:rPr>
                <w:rFonts w:ascii="Times New Roman" w:eastAsiaTheme="minorEastAsia" w:hAnsi="Times New Roman" w:cs="Times New Roman"/>
                <w:sz w:val="20"/>
                <w:szCs w:val="20"/>
                <w:vertAlign w:val="subscript"/>
                <w:lang w:val="en-US"/>
              </w:rPr>
              <w:t>i</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28</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49</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52</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40</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63</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37</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50</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44</w:t>
            </w:r>
          </w:p>
        </w:tc>
      </w:tr>
      <w:tr w:rsidR="005A0699" w:rsidRPr="00164221" w:rsidTr="009C1E8D">
        <w:tc>
          <w:tcPr>
            <w:tcW w:w="2694" w:type="dxa"/>
            <w:gridSpan w:val="2"/>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lastRenderedPageBreak/>
              <w:t xml:space="preserve">Расчет коэффициентов весомости показателей конкурентоспособности </w:t>
            </w:r>
            <w:r w:rsidRPr="00164221">
              <w:rPr>
                <w:rFonts w:ascii="Times New Roman" w:eastAsiaTheme="minorEastAsia" w:hAnsi="Times New Roman" w:cs="Times New Roman"/>
                <w:sz w:val="20"/>
                <w:szCs w:val="20"/>
                <w:lang w:val="en-US"/>
              </w:rPr>
              <w:t>P</w:t>
            </w:r>
            <w:r w:rsidRPr="00164221">
              <w:rPr>
                <w:rFonts w:ascii="Times New Roman" w:eastAsiaTheme="minorEastAsia" w:hAnsi="Times New Roman" w:cs="Times New Roman"/>
                <w:sz w:val="20"/>
                <w:szCs w:val="20"/>
                <w:vertAlign w:val="subscript"/>
                <w:lang w:val="en-US"/>
              </w:rPr>
              <w:t>i</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0,07</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0,13</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0,10</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0,16</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0,09</w:t>
            </w:r>
          </w:p>
        </w:tc>
        <w:tc>
          <w:tcPr>
            <w:tcW w:w="771"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0,10</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0,12</w:t>
            </w:r>
          </w:p>
        </w:tc>
        <w:tc>
          <w:tcPr>
            <w:tcW w:w="77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0,11</w:t>
            </w:r>
          </w:p>
        </w:tc>
      </w:tr>
      <w:tr w:rsidR="005A0699" w:rsidRPr="00164221" w:rsidTr="009C1E8D">
        <w:tc>
          <w:tcPr>
            <w:tcW w:w="2694" w:type="dxa"/>
            <w:gridSpan w:val="2"/>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Итог суммирования коэффициентов по всем показателям</w:t>
            </w:r>
          </w:p>
        </w:tc>
        <w:tc>
          <w:tcPr>
            <w:tcW w:w="6945" w:type="dxa"/>
            <w:gridSpan w:val="9"/>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405</w:t>
            </w:r>
          </w:p>
        </w:tc>
      </w:tr>
    </w:tbl>
    <w:p w:rsidR="005A0699" w:rsidRPr="005A0699" w:rsidRDefault="00715FF6" w:rsidP="005A0699">
      <w:pPr>
        <w:spacing w:line="276" w:lineRule="auto"/>
        <w:rPr>
          <w:rFonts w:ascii="Times New Roman" w:hAnsi="Times New Roman" w:cs="Times New Roman"/>
          <w:sz w:val="28"/>
          <w:szCs w:val="28"/>
        </w:rPr>
      </w:pPr>
      <w:r w:rsidRPr="00715FF6">
        <w:rPr>
          <w:rFonts w:ascii="Times New Roman" w:hAnsi="Times New Roman" w:cs="Times New Roman"/>
          <w:sz w:val="28"/>
          <w:szCs w:val="28"/>
        </w:rPr>
        <w:t xml:space="preserve">Более наглядно сравнить степень весомости показателей конкурентоспособности предприятия, можно используя диаграмму, представленную на рис. </w:t>
      </w:r>
      <w:r w:rsidR="005A0699">
        <w:rPr>
          <w:rFonts w:ascii="Times New Roman" w:hAnsi="Times New Roman" w:cs="Times New Roman"/>
          <w:sz w:val="28"/>
          <w:szCs w:val="28"/>
        </w:rPr>
        <w:t>2</w:t>
      </w:r>
      <w:r w:rsidRPr="00715FF6">
        <w:rPr>
          <w:rFonts w:ascii="Times New Roman" w:hAnsi="Times New Roman" w:cs="Times New Roman"/>
          <w:sz w:val="28"/>
          <w:szCs w:val="28"/>
        </w:rPr>
        <w:t xml:space="preserve">.  </w:t>
      </w:r>
    </w:p>
    <w:p w:rsidR="00715FF6" w:rsidRPr="00715FF6" w:rsidRDefault="00184145" w:rsidP="005A0699">
      <w:pPr>
        <w:tabs>
          <w:tab w:val="left" w:pos="3345"/>
        </w:tabs>
        <w:ind w:firstLine="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81675" cy="3276600"/>
            <wp:effectExtent l="19050" t="0" r="9525" b="0"/>
            <wp:docPr id="11"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29"/>
                    <a:srcRect b="-75"/>
                    <a:stretch>
                      <a:fillRect/>
                    </a:stretch>
                  </pic:blipFill>
                  <pic:spPr bwMode="auto">
                    <a:xfrm>
                      <a:off x="0" y="0"/>
                      <a:ext cx="5781675" cy="3276600"/>
                    </a:xfrm>
                    <a:prstGeom prst="rect">
                      <a:avLst/>
                    </a:prstGeom>
                    <a:noFill/>
                    <a:ln w="9525">
                      <a:noFill/>
                      <a:miter lim="800000"/>
                      <a:headEnd/>
                      <a:tailEnd/>
                    </a:ln>
                  </pic:spPr>
                </pic:pic>
              </a:graphicData>
            </a:graphic>
          </wp:inline>
        </w:drawing>
      </w:r>
    </w:p>
    <w:p w:rsidR="00715FF6" w:rsidRPr="00715FF6" w:rsidRDefault="00715FF6" w:rsidP="00972C76">
      <w:pPr>
        <w:spacing w:line="276" w:lineRule="auto"/>
        <w:ind w:firstLine="0"/>
        <w:jc w:val="center"/>
        <w:rPr>
          <w:rFonts w:ascii="Times New Roman" w:hAnsi="Times New Roman" w:cs="Times New Roman"/>
          <w:sz w:val="28"/>
          <w:szCs w:val="28"/>
        </w:rPr>
      </w:pPr>
      <w:r w:rsidRPr="00715FF6">
        <w:rPr>
          <w:rFonts w:ascii="Times New Roman" w:hAnsi="Times New Roman" w:cs="Times New Roman"/>
          <w:sz w:val="28"/>
          <w:szCs w:val="28"/>
        </w:rPr>
        <w:t xml:space="preserve">Рис. </w:t>
      </w:r>
      <w:r w:rsidR="005A0699">
        <w:rPr>
          <w:rFonts w:ascii="Times New Roman" w:hAnsi="Times New Roman" w:cs="Times New Roman"/>
          <w:sz w:val="28"/>
          <w:szCs w:val="28"/>
        </w:rPr>
        <w:t>2</w:t>
      </w:r>
      <w:r w:rsidRPr="00715FF6">
        <w:rPr>
          <w:rFonts w:ascii="Times New Roman" w:hAnsi="Times New Roman" w:cs="Times New Roman"/>
          <w:sz w:val="28"/>
          <w:szCs w:val="28"/>
        </w:rPr>
        <w:t xml:space="preserve"> Коэффициенты весомости показателей конкурентоспособности предприятия</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Шаг 6. Заключается в распределении коэффициентов в зависимости от показателей исследования конкурентоспособности предприятия. Распределение коэффициентов осуществляется следующим образом:</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При сравнении нескольких производителей грузовых самолетов, исследуется состояние предприятия по показателям характеризующих конкурентоспособность по сравнению с его конкурентами, более наглядно это можно увидеть в таблице 3.</w:t>
      </w:r>
    </w:p>
    <w:p w:rsidR="00715FF6" w:rsidRPr="00715FF6" w:rsidRDefault="00715FF6" w:rsidP="005A0699">
      <w:pPr>
        <w:spacing w:line="276" w:lineRule="auto"/>
        <w:jc w:val="right"/>
        <w:rPr>
          <w:rFonts w:ascii="Times New Roman" w:hAnsi="Times New Roman" w:cs="Times New Roman"/>
          <w:sz w:val="28"/>
          <w:szCs w:val="28"/>
        </w:rPr>
      </w:pPr>
      <w:r w:rsidRPr="00715FF6">
        <w:rPr>
          <w:rFonts w:ascii="Times New Roman" w:hAnsi="Times New Roman" w:cs="Times New Roman"/>
          <w:sz w:val="28"/>
          <w:szCs w:val="28"/>
        </w:rPr>
        <w:t xml:space="preserve">      Таблица 3</w:t>
      </w:r>
    </w:p>
    <w:p w:rsidR="00715FF6" w:rsidRDefault="00715FF6" w:rsidP="005A0699">
      <w:pPr>
        <w:spacing w:line="276" w:lineRule="auto"/>
        <w:ind w:firstLine="0"/>
        <w:jc w:val="center"/>
        <w:rPr>
          <w:rFonts w:ascii="Times New Roman" w:hAnsi="Times New Roman" w:cs="Times New Roman"/>
          <w:sz w:val="28"/>
          <w:szCs w:val="28"/>
        </w:rPr>
      </w:pPr>
      <w:r w:rsidRPr="00715FF6">
        <w:rPr>
          <w:rFonts w:ascii="Times New Roman" w:hAnsi="Times New Roman" w:cs="Times New Roman"/>
          <w:sz w:val="28"/>
          <w:szCs w:val="28"/>
        </w:rPr>
        <w:t>Сравнительная характеристика грузовых самолетов относящихся к одному классу, но произведенных разными производителями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98"/>
        <w:gridCol w:w="1326"/>
        <w:gridCol w:w="1326"/>
        <w:gridCol w:w="1327"/>
        <w:gridCol w:w="1326"/>
        <w:gridCol w:w="1502"/>
      </w:tblGrid>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п/п</w:t>
            </w:r>
          </w:p>
        </w:tc>
        <w:tc>
          <w:tcPr>
            <w:tcW w:w="2298"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Наименование показателя</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Ан-70 (Россия)</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Ил-76МД-90А (Россия)</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lang w:val="en-US"/>
              </w:rPr>
              <w:t xml:space="preserve">Airbus A400M </w:t>
            </w:r>
            <w:r w:rsidRPr="00164221">
              <w:rPr>
                <w:rFonts w:ascii="Times New Roman" w:eastAsiaTheme="minorEastAsia" w:hAnsi="Times New Roman" w:cs="Times New Roman"/>
                <w:sz w:val="20"/>
                <w:szCs w:val="20"/>
              </w:rPr>
              <w:t>(Франция)</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С-130</w:t>
            </w:r>
            <w:r w:rsidRPr="00164221">
              <w:rPr>
                <w:rFonts w:ascii="Times New Roman" w:eastAsiaTheme="minorEastAsia" w:hAnsi="Times New Roman" w:cs="Times New Roman"/>
                <w:sz w:val="20"/>
                <w:szCs w:val="20"/>
                <w:lang w:val="en-US"/>
              </w:rPr>
              <w:t>J-30 (C</w:t>
            </w:r>
            <w:r w:rsidRPr="00164221">
              <w:rPr>
                <w:rFonts w:ascii="Times New Roman" w:eastAsiaTheme="minorEastAsia" w:hAnsi="Times New Roman" w:cs="Times New Roman"/>
                <w:sz w:val="20"/>
                <w:szCs w:val="20"/>
              </w:rPr>
              <w:t>ША)</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lang w:val="en-US"/>
              </w:rPr>
              <w:t>Shaanxi Y-9 (</w:t>
            </w:r>
            <w:r w:rsidRPr="00164221">
              <w:rPr>
                <w:rFonts w:ascii="Times New Roman" w:eastAsiaTheme="minorEastAsia" w:hAnsi="Times New Roman" w:cs="Times New Roman"/>
                <w:sz w:val="20"/>
                <w:szCs w:val="20"/>
              </w:rPr>
              <w:t>Китай)</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Маркетинговая деятельность</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Рентабельность продаж</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Финансовое положение</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Имидж</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Конкурентоспособность </w:t>
            </w:r>
            <w:r w:rsidRPr="00164221">
              <w:rPr>
                <w:rFonts w:ascii="Times New Roman" w:eastAsiaTheme="minorEastAsia" w:hAnsi="Times New Roman" w:cs="Times New Roman"/>
                <w:sz w:val="20"/>
                <w:szCs w:val="20"/>
              </w:rPr>
              <w:lastRenderedPageBreak/>
              <w:t>изделия</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lastRenderedPageBreak/>
              <w:t>3</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lastRenderedPageBreak/>
              <w:t>6</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Эффективность управления</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Инновационное развитие региона</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Внедрение инновационных технологий</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r>
      <w:tr w:rsidR="005A0699" w:rsidRPr="00164221" w:rsidTr="005A0699">
        <w:tc>
          <w:tcPr>
            <w:tcW w:w="534"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w:t>
            </w:r>
          </w:p>
        </w:tc>
        <w:tc>
          <w:tcPr>
            <w:tcW w:w="2298" w:type="dxa"/>
            <w:vAlign w:val="center"/>
          </w:tcPr>
          <w:p w:rsidR="005A0699" w:rsidRPr="00164221" w:rsidRDefault="005A0699" w:rsidP="005A0699">
            <w:pPr>
              <w:spacing w:line="240" w:lineRule="auto"/>
              <w:ind w:firstLine="0"/>
              <w:jc w:val="left"/>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Внедрение инноваций</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w:t>
            </w:r>
          </w:p>
        </w:tc>
      </w:tr>
      <w:tr w:rsidR="005A0699" w:rsidRPr="00164221" w:rsidTr="005A0699">
        <w:trPr>
          <w:trHeight w:val="289"/>
        </w:trPr>
        <w:tc>
          <w:tcPr>
            <w:tcW w:w="2832" w:type="dxa"/>
            <w:gridSpan w:val="2"/>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Сумма коэффициентов</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26</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13</w:t>
            </w:r>
          </w:p>
        </w:tc>
        <w:tc>
          <w:tcPr>
            <w:tcW w:w="1327"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42</w:t>
            </w:r>
          </w:p>
        </w:tc>
        <w:tc>
          <w:tcPr>
            <w:tcW w:w="1326"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37</w:t>
            </w:r>
          </w:p>
        </w:tc>
        <w:tc>
          <w:tcPr>
            <w:tcW w:w="1502" w:type="dxa"/>
            <w:vAlign w:val="center"/>
          </w:tcPr>
          <w:p w:rsidR="005A0699" w:rsidRPr="00164221" w:rsidRDefault="005A0699" w:rsidP="005A0699">
            <w:pPr>
              <w:spacing w:line="240"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17</w:t>
            </w:r>
          </w:p>
        </w:tc>
      </w:tr>
    </w:tbl>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При сравнении конкурентов по производству грузовых самолетов в зависимости от состояния их конкурентных позиций устанавливаются баллы от 1 до 5, самый минимальный показатель это 1, что означает наихудшее состояние производителя по сравнению с его конкурентами и 5 наивысший коэффициент, который показывает на высокий уровень конкурентоспособности производителя по сравнению с конкурентами.</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На основании вышеизложенного разработана модель управления конкурентоспособностью предприятия, которая представлена на рисунке</w:t>
      </w:r>
      <w:r w:rsidR="005A0699">
        <w:rPr>
          <w:rFonts w:ascii="Times New Roman" w:hAnsi="Times New Roman" w:cs="Times New Roman"/>
          <w:sz w:val="28"/>
          <w:szCs w:val="28"/>
        </w:rPr>
        <w:t xml:space="preserve"> 3</w:t>
      </w:r>
      <w:r w:rsidRPr="00715FF6">
        <w:rPr>
          <w:rFonts w:ascii="Times New Roman" w:hAnsi="Times New Roman" w:cs="Times New Roman"/>
          <w:sz w:val="28"/>
          <w:szCs w:val="28"/>
        </w:rPr>
        <w:t xml:space="preserve">.    </w:t>
      </w:r>
    </w:p>
    <w:p w:rsidR="00715FF6" w:rsidRPr="00715FF6" w:rsidRDefault="00184145" w:rsidP="006E4303">
      <w:pPr>
        <w:spacing w:line="276" w:lineRule="auto"/>
        <w:ind w:firstLine="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00725" cy="4181475"/>
            <wp:effectExtent l="19050" t="0" r="9525" b="0"/>
            <wp:docPr id="1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 xml:space="preserve">Рис. </w:t>
      </w:r>
      <w:r w:rsidR="005A0699">
        <w:rPr>
          <w:rFonts w:ascii="Times New Roman" w:hAnsi="Times New Roman" w:cs="Times New Roman"/>
          <w:sz w:val="28"/>
          <w:szCs w:val="28"/>
        </w:rPr>
        <w:t>3</w:t>
      </w:r>
      <w:r w:rsidRPr="00715FF6">
        <w:rPr>
          <w:rFonts w:ascii="Times New Roman" w:hAnsi="Times New Roman" w:cs="Times New Roman"/>
          <w:sz w:val="28"/>
          <w:szCs w:val="28"/>
        </w:rPr>
        <w:t xml:space="preserve"> Модель управления конкурентоспособностью предприятия</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Из разработанной модели видно, что лидирующие места занимают производители грузовых самолетов (</w:t>
      </w:r>
      <w:r w:rsidRPr="00715FF6">
        <w:rPr>
          <w:rFonts w:ascii="Times New Roman" w:hAnsi="Times New Roman" w:cs="Times New Roman"/>
          <w:sz w:val="28"/>
          <w:szCs w:val="28"/>
          <w:lang w:val="en-US"/>
        </w:rPr>
        <w:t>Airbus</w:t>
      </w:r>
      <w:r w:rsidR="00DA2043">
        <w:rPr>
          <w:rFonts w:ascii="Times New Roman" w:hAnsi="Times New Roman" w:cs="Times New Roman"/>
          <w:sz w:val="28"/>
          <w:szCs w:val="28"/>
        </w:rPr>
        <w:t xml:space="preserve"> </w:t>
      </w:r>
      <w:r w:rsidRPr="00715FF6">
        <w:rPr>
          <w:rFonts w:ascii="Times New Roman" w:hAnsi="Times New Roman" w:cs="Times New Roman"/>
          <w:sz w:val="28"/>
          <w:szCs w:val="28"/>
          <w:lang w:val="en-US"/>
        </w:rPr>
        <w:t>A</w:t>
      </w:r>
      <w:r w:rsidRPr="00715FF6">
        <w:rPr>
          <w:rFonts w:ascii="Times New Roman" w:hAnsi="Times New Roman" w:cs="Times New Roman"/>
          <w:sz w:val="28"/>
          <w:szCs w:val="28"/>
        </w:rPr>
        <w:t>400</w:t>
      </w:r>
      <w:r w:rsidRPr="00715FF6">
        <w:rPr>
          <w:rFonts w:ascii="Times New Roman" w:hAnsi="Times New Roman" w:cs="Times New Roman"/>
          <w:sz w:val="28"/>
          <w:szCs w:val="28"/>
          <w:lang w:val="en-US"/>
        </w:rPr>
        <w:t>M</w:t>
      </w:r>
      <w:r w:rsidRPr="00715FF6">
        <w:rPr>
          <w:rFonts w:ascii="Times New Roman" w:hAnsi="Times New Roman" w:cs="Times New Roman"/>
          <w:sz w:val="28"/>
          <w:szCs w:val="28"/>
        </w:rPr>
        <w:t xml:space="preserve"> (Франция) и С-130</w:t>
      </w:r>
      <w:r w:rsidRPr="00715FF6">
        <w:rPr>
          <w:rFonts w:ascii="Times New Roman" w:hAnsi="Times New Roman" w:cs="Times New Roman"/>
          <w:sz w:val="28"/>
          <w:szCs w:val="28"/>
          <w:lang w:val="en-US"/>
        </w:rPr>
        <w:t>J</w:t>
      </w:r>
      <w:r w:rsidRPr="00715FF6">
        <w:rPr>
          <w:rFonts w:ascii="Times New Roman" w:hAnsi="Times New Roman" w:cs="Times New Roman"/>
          <w:sz w:val="28"/>
          <w:szCs w:val="28"/>
        </w:rPr>
        <w:t>-30 (США)), сравнивая отечественных производителей, лидирующее место занимает производитель Ан-70 (в перспективе производство будет налажено на КАПО им. С.П. Горбунова).</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lastRenderedPageBreak/>
        <w:t xml:space="preserve">На основе данной модели, можно определить основные направления по повышению уровня конкурентоспособности предприятия. Изучение сильных и слабых сторон конкурентов и в последовательности направить усилия на повышение отстающих позиций предприятия.     </w:t>
      </w:r>
    </w:p>
    <w:p w:rsidR="00715FF6" w:rsidRPr="00715FF6" w:rsidRDefault="00715FF6" w:rsidP="00715FF6">
      <w:pPr>
        <w:spacing w:line="276" w:lineRule="auto"/>
        <w:rPr>
          <w:rFonts w:ascii="Times New Roman" w:hAnsi="Times New Roman" w:cs="Times New Roman"/>
          <w:sz w:val="28"/>
          <w:szCs w:val="28"/>
        </w:rPr>
      </w:pPr>
      <w:r w:rsidRPr="00715FF6">
        <w:rPr>
          <w:rFonts w:ascii="Times New Roman" w:hAnsi="Times New Roman" w:cs="Times New Roman"/>
          <w:sz w:val="28"/>
          <w:szCs w:val="28"/>
        </w:rPr>
        <w:t>При измерении конкурентоспособности предприятия должны учитываться все вышеуказанные факторы. Повышение вышеуказанных показателей предприятия и его конкурентное положение представляет собой в совокупности состояние конкурентоспособности предприятия. Результаты финансово-хозяйственной деятельности предприятия показывают реальное отражение достигнутого положения в области конкурентоспособности и поэтому они должны быть использованы в качестве одной из ее характеристик.</w:t>
      </w:r>
    </w:p>
    <w:p w:rsidR="00975F2A" w:rsidRDefault="00715FF6" w:rsidP="00C42CDD">
      <w:pPr>
        <w:spacing w:line="276" w:lineRule="auto"/>
        <w:rPr>
          <w:rFonts w:ascii="Times New Roman" w:hAnsi="Times New Roman" w:cs="Times New Roman"/>
          <w:sz w:val="28"/>
          <w:szCs w:val="28"/>
        </w:rPr>
      </w:pPr>
      <w:r w:rsidRPr="00715FF6">
        <w:rPr>
          <w:rFonts w:ascii="Times New Roman" w:hAnsi="Times New Roman" w:cs="Times New Roman"/>
          <w:sz w:val="28"/>
          <w:szCs w:val="28"/>
        </w:rPr>
        <w:t>Внедрение модели управления конкурентоспособностью предприятия, позволит предприятию, повысить результативность принимаемых управленческих решений, касающихся вопросов оптимизации производственных ресурсов, внедрения инноваций и инновационных технологий в целях повышения конкурентоспособности предприятия.</w:t>
      </w:r>
    </w:p>
    <w:p w:rsidR="004707F9" w:rsidRDefault="004707F9" w:rsidP="00C42CDD">
      <w:pPr>
        <w:spacing w:line="276" w:lineRule="auto"/>
        <w:rPr>
          <w:rFonts w:ascii="Times New Roman" w:hAnsi="Times New Roman" w:cs="Times New Roman"/>
          <w:sz w:val="28"/>
          <w:szCs w:val="28"/>
        </w:rPr>
      </w:pPr>
    </w:p>
    <w:p w:rsidR="002B1EE2" w:rsidRPr="002B1EE2" w:rsidRDefault="002B1EE2" w:rsidP="002B1EE2">
      <w:pPr>
        <w:pStyle w:val="a4"/>
        <w:numPr>
          <w:ilvl w:val="0"/>
          <w:numId w:val="33"/>
        </w:numPr>
        <w:spacing w:line="276" w:lineRule="auto"/>
        <w:ind w:left="0" w:firstLine="709"/>
        <w:rPr>
          <w:rFonts w:ascii="Times New Roman" w:hAnsi="Times New Roman" w:cs="Times New Roman"/>
          <w:b/>
          <w:sz w:val="28"/>
          <w:szCs w:val="28"/>
        </w:rPr>
      </w:pPr>
      <w:r w:rsidRPr="002B1EE2">
        <w:rPr>
          <w:rFonts w:ascii="Times New Roman" w:hAnsi="Times New Roman" w:cs="Times New Roman"/>
          <w:b/>
          <w:sz w:val="28"/>
          <w:szCs w:val="28"/>
        </w:rPr>
        <w:t>Предложены методы совершенствования организации и стимулирования инновационной деятельности машиностроительного комплекса</w:t>
      </w:r>
      <w:r>
        <w:rPr>
          <w:rFonts w:ascii="Times New Roman" w:hAnsi="Times New Roman" w:cs="Times New Roman"/>
          <w:b/>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Следуя передовым тенденциям в авиастроительной отрасли,</w:t>
      </w:r>
      <w:r w:rsidR="00DA2043">
        <w:rPr>
          <w:rFonts w:ascii="Times New Roman" w:hAnsi="Times New Roman" w:cs="Times New Roman"/>
          <w:sz w:val="28"/>
          <w:szCs w:val="28"/>
        </w:rPr>
        <w:t xml:space="preserve"> </w:t>
      </w:r>
      <w:r w:rsidRPr="00C42CDD">
        <w:rPr>
          <w:rFonts w:ascii="Times New Roman" w:hAnsi="Times New Roman" w:cs="Times New Roman"/>
          <w:sz w:val="28"/>
          <w:szCs w:val="28"/>
        </w:rPr>
        <w:t xml:space="preserve">на </w:t>
      </w:r>
      <w:r w:rsidR="00A155EF">
        <w:rPr>
          <w:rFonts w:ascii="Times New Roman" w:hAnsi="Times New Roman" w:cs="Times New Roman"/>
          <w:sz w:val="28"/>
          <w:szCs w:val="28"/>
        </w:rPr>
        <w:t xml:space="preserve">ОАО </w:t>
      </w:r>
      <w:r w:rsidR="006A0F19">
        <w:rPr>
          <w:rFonts w:ascii="Times New Roman" w:hAnsi="Times New Roman" w:cs="Times New Roman"/>
          <w:sz w:val="28"/>
          <w:szCs w:val="28"/>
        </w:rPr>
        <w:t>«</w:t>
      </w:r>
      <w:r w:rsidRPr="00C42CDD">
        <w:rPr>
          <w:rFonts w:ascii="Times New Roman" w:hAnsi="Times New Roman" w:cs="Times New Roman"/>
          <w:sz w:val="28"/>
          <w:szCs w:val="28"/>
        </w:rPr>
        <w:t>КАПО</w:t>
      </w:r>
      <w:r w:rsidR="00A155EF">
        <w:rPr>
          <w:rFonts w:ascii="Times New Roman" w:hAnsi="Times New Roman" w:cs="Times New Roman"/>
          <w:sz w:val="28"/>
          <w:szCs w:val="28"/>
        </w:rPr>
        <w:t xml:space="preserve"> им. С.П. Горбунова</w:t>
      </w:r>
      <w:r w:rsidR="006A0F19">
        <w:rPr>
          <w:rFonts w:ascii="Times New Roman" w:hAnsi="Times New Roman" w:cs="Times New Roman"/>
          <w:sz w:val="28"/>
          <w:szCs w:val="28"/>
        </w:rPr>
        <w:t>»</w:t>
      </w:r>
      <w:r w:rsidRPr="00C42CDD">
        <w:rPr>
          <w:rFonts w:ascii="Times New Roman" w:hAnsi="Times New Roman" w:cs="Times New Roman"/>
          <w:sz w:val="28"/>
          <w:szCs w:val="28"/>
        </w:rPr>
        <w:t xml:space="preserve"> было создано производство по изготовлению деталей из полимерных композиционных материалов (ПКМ).</w:t>
      </w:r>
      <w:r w:rsidR="00A155EF">
        <w:rPr>
          <w:rFonts w:ascii="Times New Roman" w:hAnsi="Times New Roman" w:cs="Times New Roman"/>
          <w:sz w:val="28"/>
          <w:szCs w:val="28"/>
        </w:rPr>
        <w:t xml:space="preserve"> Н</w:t>
      </w:r>
      <w:r w:rsidRPr="00C42CDD">
        <w:rPr>
          <w:rFonts w:ascii="Times New Roman" w:hAnsi="Times New Roman" w:cs="Times New Roman"/>
          <w:sz w:val="28"/>
          <w:szCs w:val="28"/>
        </w:rPr>
        <w:t>ачалось освоение новых углеродных материалов фирмы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 xml:space="preserve">» на основе однонаправленного препрега </w:t>
      </w:r>
      <w:r w:rsidRPr="00C42CDD">
        <w:rPr>
          <w:rFonts w:ascii="Times New Roman" w:hAnsi="Times New Roman" w:cs="Times New Roman"/>
          <w:sz w:val="28"/>
          <w:szCs w:val="28"/>
          <w:lang w:val="en-US"/>
        </w:rPr>
        <w:t>AS</w:t>
      </w:r>
      <w:r w:rsidRPr="00C42CDD">
        <w:rPr>
          <w:rFonts w:ascii="Times New Roman" w:hAnsi="Times New Roman" w:cs="Times New Roman"/>
          <w:sz w:val="28"/>
          <w:szCs w:val="28"/>
        </w:rPr>
        <w:t xml:space="preserve">4/8552, препрега из углеродной ткани </w:t>
      </w:r>
      <w:r w:rsidRPr="00C42CDD">
        <w:rPr>
          <w:rFonts w:ascii="Times New Roman" w:hAnsi="Times New Roman" w:cs="Times New Roman"/>
          <w:sz w:val="28"/>
          <w:szCs w:val="28"/>
          <w:lang w:val="en-US"/>
        </w:rPr>
        <w:t>AGP</w:t>
      </w:r>
      <w:r w:rsidRPr="00C42CDD">
        <w:rPr>
          <w:rFonts w:ascii="Times New Roman" w:hAnsi="Times New Roman" w:cs="Times New Roman"/>
          <w:sz w:val="28"/>
          <w:szCs w:val="28"/>
        </w:rPr>
        <w:t xml:space="preserve">-193 </w:t>
      </w:r>
      <w:r w:rsidRPr="00C42CDD">
        <w:rPr>
          <w:rFonts w:ascii="Times New Roman" w:hAnsi="Times New Roman" w:cs="Times New Roman"/>
          <w:sz w:val="28"/>
          <w:szCs w:val="28"/>
          <w:lang w:val="en-US"/>
        </w:rPr>
        <w:t>PW</w:t>
      </w:r>
      <w:r w:rsidRPr="00C42CDD">
        <w:rPr>
          <w:rFonts w:ascii="Times New Roman" w:hAnsi="Times New Roman" w:cs="Times New Roman"/>
          <w:sz w:val="28"/>
          <w:szCs w:val="28"/>
        </w:rPr>
        <w:t xml:space="preserve">/8552, а также сотового заполнителя </w:t>
      </w:r>
      <w:r w:rsidRPr="00C42CDD">
        <w:rPr>
          <w:rFonts w:ascii="Times New Roman" w:hAnsi="Times New Roman" w:cs="Times New Roman"/>
          <w:sz w:val="28"/>
          <w:szCs w:val="28"/>
          <w:lang w:val="en-US"/>
        </w:rPr>
        <w:t>A</w:t>
      </w:r>
      <w:r w:rsidRPr="00C42CDD">
        <w:rPr>
          <w:rFonts w:ascii="Times New Roman" w:hAnsi="Times New Roman" w:cs="Times New Roman"/>
          <w:sz w:val="28"/>
          <w:szCs w:val="28"/>
        </w:rPr>
        <w:t xml:space="preserve">-1-64-3.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Высокопрочные и высокомодульные углепластики являются новым поколением в ПКМ и применяются для изготовления наиболее ответственных изделий в самолетостроении. Углеродные волокна — были созданы для преодоления таких недостатков стеклянных волокон, как низкий модуль упругости и большая плотность.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При внедрении углеродных препрегов фирмы «Hexcel» выявились следующие преимущества по сравнению с углеродной лентой ЭЛУР-П-А:</w:t>
      </w:r>
    </w:p>
    <w:p w:rsidR="00C42CDD" w:rsidRPr="00C42CDD" w:rsidRDefault="00C42CDD" w:rsidP="00A155EF">
      <w:pPr>
        <w:numPr>
          <w:ilvl w:val="0"/>
          <w:numId w:val="28"/>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углепластик из препрега фирмы «Hexcel» не имеет разнотолщинности по сравнению с углепластиком из углеродной ленты ЭЛУР-П-А, что обеспечивает стабильность физико-механических характеристик по всей площади детали;</w:t>
      </w:r>
    </w:p>
    <w:p w:rsidR="00C42CDD" w:rsidRPr="00C42CDD" w:rsidRDefault="00C42CDD" w:rsidP="00A155EF">
      <w:pPr>
        <w:numPr>
          <w:ilvl w:val="0"/>
          <w:numId w:val="28"/>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lastRenderedPageBreak/>
        <w:t>прочностные характеристики углепластика, изготовленного из материала фирмы «Hexcel», значительно выше прочностных характеристик углепластика из углеродной ленты ЭЛУР-П-А;</w:t>
      </w:r>
    </w:p>
    <w:p w:rsidR="00C42CDD" w:rsidRPr="00C42CDD" w:rsidRDefault="00C42CDD" w:rsidP="00A155EF">
      <w:pPr>
        <w:numPr>
          <w:ilvl w:val="0"/>
          <w:numId w:val="28"/>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режимы автоклавного формования у препрегов фирмы «Hexcel» сокращаются примерно в два</w:t>
      </w:r>
      <w:r w:rsidR="00DA2043">
        <w:rPr>
          <w:rFonts w:ascii="Times New Roman" w:hAnsi="Times New Roman" w:cs="Times New Roman"/>
          <w:sz w:val="28"/>
          <w:szCs w:val="28"/>
        </w:rPr>
        <w:t xml:space="preserve"> </w:t>
      </w:r>
      <w:r w:rsidRPr="00C42CDD">
        <w:rPr>
          <w:rFonts w:ascii="Times New Roman" w:hAnsi="Times New Roman" w:cs="Times New Roman"/>
          <w:sz w:val="28"/>
          <w:szCs w:val="28"/>
        </w:rPr>
        <w:t>раза, промежуточных автоклавных формований нет. Это приводит к снижению затрат электроэнергии и значительно увеличивает проходимость автоклавов, что особенно важно при серийном производстве.</w:t>
      </w:r>
    </w:p>
    <w:p w:rsidR="00C42CDD" w:rsidRPr="00C42CDD" w:rsidRDefault="00C42CDD" w:rsidP="00A155EF">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Таблица 4</w:t>
      </w:r>
    </w:p>
    <w:p w:rsidR="00C42CDD" w:rsidRPr="00C42CDD" w:rsidRDefault="00C42CDD" w:rsidP="00A155EF">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Сравнительная таблица затрат по потребному количеству и стоимости углеродных препрегов отечественного и импортного производства на изготовление одного изделия ТУ-214</w:t>
      </w:r>
    </w:p>
    <w:tbl>
      <w:tblPr>
        <w:tblW w:w="9644" w:type="dxa"/>
        <w:tblInd w:w="103" w:type="dxa"/>
        <w:tblLayout w:type="fixed"/>
        <w:tblLook w:val="04A0"/>
      </w:tblPr>
      <w:tblGrid>
        <w:gridCol w:w="941"/>
        <w:gridCol w:w="858"/>
        <w:gridCol w:w="1014"/>
        <w:gridCol w:w="1014"/>
        <w:gridCol w:w="936"/>
        <w:gridCol w:w="936"/>
        <w:gridCol w:w="826"/>
        <w:gridCol w:w="992"/>
        <w:gridCol w:w="851"/>
        <w:gridCol w:w="1276"/>
      </w:tblGrid>
      <w:tr w:rsidR="00C42CDD" w:rsidRPr="00164221" w:rsidTr="00C42CDD">
        <w:trPr>
          <w:cantSplit/>
          <w:trHeight w:val="315"/>
        </w:trPr>
        <w:tc>
          <w:tcPr>
            <w:tcW w:w="6525" w:type="dxa"/>
            <w:gridSpan w:val="7"/>
            <w:tcBorders>
              <w:top w:val="single" w:sz="4" w:space="0" w:color="auto"/>
              <w:left w:val="single" w:sz="4" w:space="0" w:color="auto"/>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Углеродный препрег из ленты ЭЛУР-П-А и связующего УП-2227</w:t>
            </w: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2CDD" w:rsidRPr="00164221" w:rsidRDefault="00A155EF"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Углеродный препрег марки </w:t>
            </w:r>
            <w:r w:rsidR="00C42CDD" w:rsidRPr="00164221">
              <w:rPr>
                <w:rFonts w:ascii="Times New Roman" w:eastAsiaTheme="minorEastAsia" w:hAnsi="Times New Roman" w:cs="Times New Roman"/>
                <w:sz w:val="20"/>
                <w:szCs w:val="20"/>
              </w:rPr>
              <w:t>НехРly 8552/34%/UD134/АS4-К12/300 мм</w:t>
            </w:r>
          </w:p>
        </w:tc>
      </w:tr>
      <w:tr w:rsidR="00C42CDD" w:rsidRPr="00164221" w:rsidTr="00C42CDD">
        <w:trPr>
          <w:cantSplit/>
          <w:trHeight w:val="315"/>
        </w:trPr>
        <w:tc>
          <w:tcPr>
            <w:tcW w:w="2813" w:type="dxa"/>
            <w:gridSpan w:val="3"/>
            <w:tcBorders>
              <w:top w:val="single" w:sz="4" w:space="0" w:color="auto"/>
              <w:left w:val="single" w:sz="4" w:space="0" w:color="auto"/>
              <w:bottom w:val="single" w:sz="4" w:space="0" w:color="auto"/>
              <w:right w:val="single" w:sz="4" w:space="0" w:color="auto"/>
            </w:tcBorders>
            <w:noWrap/>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Лента ЭЛУР-П-А</w:t>
            </w:r>
          </w:p>
        </w:tc>
        <w:tc>
          <w:tcPr>
            <w:tcW w:w="2886" w:type="dxa"/>
            <w:gridSpan w:val="3"/>
            <w:tcBorders>
              <w:top w:val="single" w:sz="4" w:space="0" w:color="auto"/>
              <w:left w:val="nil"/>
              <w:bottom w:val="single" w:sz="4" w:space="0" w:color="auto"/>
              <w:right w:val="single" w:sz="4" w:space="0" w:color="auto"/>
            </w:tcBorders>
            <w:noWrap/>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Связующее УП-2227</w:t>
            </w:r>
          </w:p>
        </w:tc>
        <w:tc>
          <w:tcPr>
            <w:tcW w:w="826" w:type="dxa"/>
            <w:vMerge w:val="restart"/>
            <w:tcBorders>
              <w:top w:val="nil"/>
              <w:left w:val="single" w:sz="4" w:space="0" w:color="auto"/>
              <w:bottom w:val="single" w:sz="4" w:space="0" w:color="auto"/>
              <w:right w:val="single" w:sz="4" w:space="0" w:color="auto"/>
            </w:tcBorders>
            <w:vAlign w:val="center"/>
            <w:hideMark/>
          </w:tcPr>
          <w:p w:rsidR="00C42CDD" w:rsidRPr="00164221" w:rsidRDefault="008C3710"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w:t>
            </w:r>
            <w:r w:rsidR="00A155EF" w:rsidRPr="00164221">
              <w:rPr>
                <w:rFonts w:ascii="Times New Roman" w:eastAsiaTheme="minorEastAsia" w:hAnsi="Times New Roman" w:cs="Times New Roman"/>
                <w:sz w:val="20"/>
                <w:szCs w:val="20"/>
              </w:rPr>
              <w:t>сего</w:t>
            </w:r>
            <w:r w:rsidR="00C42CDD" w:rsidRPr="00164221">
              <w:rPr>
                <w:rFonts w:ascii="Times New Roman" w:eastAsiaTheme="minorEastAsia" w:hAnsi="Times New Roman" w:cs="Times New Roman"/>
                <w:sz w:val="20"/>
                <w:szCs w:val="20"/>
              </w:rPr>
              <w:t xml:space="preserve"> в (тыс. руб.)</w:t>
            </w:r>
          </w:p>
        </w:tc>
        <w:tc>
          <w:tcPr>
            <w:tcW w:w="3119" w:type="dxa"/>
            <w:gridSpan w:val="3"/>
            <w:vMerge/>
            <w:tcBorders>
              <w:top w:val="nil"/>
              <w:left w:val="single" w:sz="4" w:space="0" w:color="auto"/>
              <w:bottom w:val="single" w:sz="4" w:space="0" w:color="auto"/>
              <w:right w:val="single" w:sz="4" w:space="0" w:color="auto"/>
            </w:tcBorders>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p>
        </w:tc>
      </w:tr>
      <w:tr w:rsidR="00C42CDD" w:rsidRPr="00164221" w:rsidTr="00C42CDD">
        <w:trPr>
          <w:cantSplit/>
          <w:trHeight w:val="945"/>
        </w:trPr>
        <w:tc>
          <w:tcPr>
            <w:tcW w:w="941" w:type="dxa"/>
            <w:tcBorders>
              <w:top w:val="nil"/>
              <w:left w:val="single" w:sz="4" w:space="0" w:color="auto"/>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Норма расхода, в (кг)</w:t>
            </w:r>
          </w:p>
        </w:tc>
        <w:tc>
          <w:tcPr>
            <w:tcW w:w="858"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Цена за 1 кг (тыс. руб.)</w:t>
            </w:r>
          </w:p>
        </w:tc>
        <w:tc>
          <w:tcPr>
            <w:tcW w:w="1014" w:type="dxa"/>
            <w:tcBorders>
              <w:top w:val="nil"/>
              <w:left w:val="nil"/>
              <w:bottom w:val="single" w:sz="4" w:space="0" w:color="auto"/>
              <w:right w:val="single" w:sz="4" w:space="0" w:color="auto"/>
            </w:tcBorders>
            <w:vAlign w:val="center"/>
            <w:hideMark/>
          </w:tcPr>
          <w:p w:rsidR="00C42CDD" w:rsidRPr="00164221" w:rsidRDefault="00A155EF"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Сумма в (тыс. </w:t>
            </w:r>
            <w:r w:rsidR="00C42CDD" w:rsidRPr="00164221">
              <w:rPr>
                <w:rFonts w:ascii="Times New Roman" w:eastAsiaTheme="minorEastAsia" w:hAnsi="Times New Roman" w:cs="Times New Roman"/>
                <w:sz w:val="20"/>
                <w:szCs w:val="20"/>
              </w:rPr>
              <w:t>руб.)</w:t>
            </w:r>
          </w:p>
        </w:tc>
        <w:tc>
          <w:tcPr>
            <w:tcW w:w="1014"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Норма расхода, в (кг)</w:t>
            </w:r>
          </w:p>
        </w:tc>
        <w:tc>
          <w:tcPr>
            <w:tcW w:w="936"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Цена за 1 кг (тыс. руб.)</w:t>
            </w:r>
          </w:p>
        </w:tc>
        <w:tc>
          <w:tcPr>
            <w:tcW w:w="936"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Сумма в (тыс.</w:t>
            </w:r>
          </w:p>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руб.)</w:t>
            </w:r>
          </w:p>
        </w:tc>
        <w:tc>
          <w:tcPr>
            <w:tcW w:w="826" w:type="dxa"/>
            <w:vMerge/>
            <w:tcBorders>
              <w:top w:val="nil"/>
              <w:left w:val="single" w:sz="4" w:space="0" w:color="auto"/>
              <w:bottom w:val="single" w:sz="4" w:space="0" w:color="auto"/>
              <w:right w:val="single" w:sz="4" w:space="0" w:color="auto"/>
            </w:tcBorders>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p>
        </w:tc>
        <w:tc>
          <w:tcPr>
            <w:tcW w:w="992"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Норма расхода, в (кг)</w:t>
            </w:r>
          </w:p>
        </w:tc>
        <w:tc>
          <w:tcPr>
            <w:tcW w:w="851"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Цена за 1 кг (тыс.</w:t>
            </w:r>
          </w:p>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Руб.)</w:t>
            </w:r>
          </w:p>
        </w:tc>
        <w:tc>
          <w:tcPr>
            <w:tcW w:w="1276" w:type="dxa"/>
            <w:tcBorders>
              <w:top w:val="nil"/>
              <w:left w:val="nil"/>
              <w:bottom w:val="single" w:sz="4" w:space="0" w:color="auto"/>
              <w:right w:val="single" w:sz="4" w:space="0" w:color="auto"/>
            </w:tcBorders>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Сумма в (тыс. руб.)</w:t>
            </w:r>
          </w:p>
        </w:tc>
      </w:tr>
      <w:tr w:rsidR="00C42CDD" w:rsidRPr="00164221" w:rsidTr="008C3710">
        <w:trPr>
          <w:trHeight w:val="315"/>
        </w:trPr>
        <w:tc>
          <w:tcPr>
            <w:tcW w:w="941" w:type="dxa"/>
            <w:tcBorders>
              <w:top w:val="nil"/>
              <w:left w:val="single" w:sz="4" w:space="0" w:color="auto"/>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1100</w:t>
            </w:r>
          </w:p>
        </w:tc>
        <w:tc>
          <w:tcPr>
            <w:tcW w:w="858"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14,868</w:t>
            </w:r>
          </w:p>
        </w:tc>
        <w:tc>
          <w:tcPr>
            <w:tcW w:w="1014"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16354,8</w:t>
            </w:r>
          </w:p>
        </w:tc>
        <w:tc>
          <w:tcPr>
            <w:tcW w:w="1014"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2100</w:t>
            </w:r>
          </w:p>
        </w:tc>
        <w:tc>
          <w:tcPr>
            <w:tcW w:w="936"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0,612</w:t>
            </w:r>
          </w:p>
        </w:tc>
        <w:tc>
          <w:tcPr>
            <w:tcW w:w="936"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1285,2</w:t>
            </w:r>
          </w:p>
        </w:tc>
        <w:tc>
          <w:tcPr>
            <w:tcW w:w="826" w:type="dxa"/>
            <w:tcBorders>
              <w:top w:val="nil"/>
              <w:left w:val="nil"/>
              <w:bottom w:val="single" w:sz="4" w:space="0" w:color="auto"/>
              <w:right w:val="single" w:sz="4" w:space="0" w:color="auto"/>
            </w:tcBorders>
            <w:noWrap/>
            <w:vAlign w:val="center"/>
            <w:hideMark/>
          </w:tcPr>
          <w:p w:rsidR="00C42CDD" w:rsidRPr="00164221" w:rsidRDefault="00C42CDD"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7640</w:t>
            </w:r>
          </w:p>
        </w:tc>
        <w:tc>
          <w:tcPr>
            <w:tcW w:w="992"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1272</w:t>
            </w:r>
          </w:p>
        </w:tc>
        <w:tc>
          <w:tcPr>
            <w:tcW w:w="851"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7,785</w:t>
            </w:r>
          </w:p>
        </w:tc>
        <w:tc>
          <w:tcPr>
            <w:tcW w:w="1276" w:type="dxa"/>
            <w:tcBorders>
              <w:top w:val="nil"/>
              <w:left w:val="nil"/>
              <w:bottom w:val="single" w:sz="4" w:space="0" w:color="auto"/>
              <w:right w:val="single" w:sz="4" w:space="0" w:color="auto"/>
            </w:tcBorders>
            <w:noWrap/>
            <w:vAlign w:val="center"/>
            <w:hideMark/>
          </w:tcPr>
          <w:p w:rsidR="00C42CDD" w:rsidRPr="00164221" w:rsidRDefault="00C42CDD" w:rsidP="00A155EF">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9902,5</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Кроме сокращения затрат на материалы, при переходе на КМ фирмы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 сокращается технологическая трудоемкость. Ориентировочное снижение трудоемкости на 1 самолет-комплект при переводе изготовления закрылков с «ЭЛУР-П-А» на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 составит около 6500 н/ч, расчет приведен в табл</w:t>
      </w:r>
      <w:r w:rsidR="00972C76">
        <w:rPr>
          <w:rFonts w:ascii="Times New Roman" w:hAnsi="Times New Roman" w:cs="Times New Roman"/>
          <w:sz w:val="28"/>
          <w:szCs w:val="28"/>
        </w:rPr>
        <w:t xml:space="preserve">ице </w:t>
      </w:r>
      <w:r w:rsidRPr="00C42CDD">
        <w:rPr>
          <w:rFonts w:ascii="Times New Roman" w:hAnsi="Times New Roman" w:cs="Times New Roman"/>
          <w:sz w:val="28"/>
          <w:szCs w:val="28"/>
        </w:rPr>
        <w:t xml:space="preserve">5. </w:t>
      </w:r>
    </w:p>
    <w:p w:rsidR="00C42CDD" w:rsidRPr="00C42CDD" w:rsidRDefault="00C42CDD" w:rsidP="008C3710">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Таблица 5</w:t>
      </w:r>
    </w:p>
    <w:p w:rsidR="00C42CDD" w:rsidRPr="00C42CDD" w:rsidRDefault="00C42CDD" w:rsidP="008C3710">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Технологическая трудоемкость изготовления одного самолета-комплекта закрылков внутрен</w:t>
      </w:r>
      <w:r w:rsidR="003D4D9C">
        <w:rPr>
          <w:rFonts w:ascii="Times New Roman" w:hAnsi="Times New Roman" w:cs="Times New Roman"/>
          <w:sz w:val="28"/>
          <w:szCs w:val="28"/>
        </w:rPr>
        <w:t xml:space="preserve">них и внешних </w:t>
      </w:r>
      <w:r w:rsidRPr="00C42CDD">
        <w:rPr>
          <w:rFonts w:ascii="Times New Roman" w:hAnsi="Times New Roman" w:cs="Times New Roman"/>
          <w:sz w:val="28"/>
          <w:szCs w:val="28"/>
        </w:rPr>
        <w:t>для изделия ТУ-214 из КМ «ЭЛУР» и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w:t>
      </w:r>
    </w:p>
    <w:tbl>
      <w:tblPr>
        <w:tblW w:w="9639" w:type="dxa"/>
        <w:tblInd w:w="108" w:type="dxa"/>
        <w:tblLayout w:type="fixed"/>
        <w:tblLook w:val="04A0"/>
      </w:tblPr>
      <w:tblGrid>
        <w:gridCol w:w="2129"/>
        <w:gridCol w:w="1135"/>
        <w:gridCol w:w="1134"/>
        <w:gridCol w:w="1134"/>
        <w:gridCol w:w="1134"/>
        <w:gridCol w:w="1134"/>
        <w:gridCol w:w="1839"/>
      </w:tblGrid>
      <w:tr w:rsidR="00C42CDD" w:rsidRPr="00164221" w:rsidTr="00C42CDD">
        <w:trPr>
          <w:cantSplit/>
          <w:trHeight w:val="375"/>
        </w:trPr>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C42CDD" w:rsidRPr="00164221" w:rsidRDefault="00C42CDD"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Вид оплаты</w:t>
            </w:r>
          </w:p>
        </w:tc>
        <w:tc>
          <w:tcPr>
            <w:tcW w:w="3403" w:type="dxa"/>
            <w:gridSpan w:val="3"/>
            <w:tcBorders>
              <w:top w:val="single" w:sz="4" w:space="0" w:color="auto"/>
              <w:left w:val="nil"/>
              <w:bottom w:val="single" w:sz="4" w:space="0" w:color="auto"/>
              <w:right w:val="single" w:sz="4" w:space="0" w:color="auto"/>
            </w:tcBorders>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«ЭЛУР» (н/час.)</w:t>
            </w:r>
          </w:p>
        </w:tc>
        <w:tc>
          <w:tcPr>
            <w:tcW w:w="4107" w:type="dxa"/>
            <w:gridSpan w:val="3"/>
            <w:tcBorders>
              <w:top w:val="single" w:sz="4" w:space="0" w:color="auto"/>
              <w:left w:val="nil"/>
              <w:bottom w:val="single" w:sz="4" w:space="0" w:color="auto"/>
              <w:right w:val="single" w:sz="4" w:space="0" w:color="000000"/>
            </w:tcBorders>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«Нехсеl» (ориентировочно) (н/час.)</w:t>
            </w:r>
          </w:p>
        </w:tc>
      </w:tr>
      <w:tr w:rsidR="00C42CDD" w:rsidRPr="00164221" w:rsidTr="00C42CDD">
        <w:trPr>
          <w:cantSplit/>
          <w:trHeight w:val="525"/>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42CDD" w:rsidRPr="00164221" w:rsidRDefault="00C42CDD" w:rsidP="00C42CDD">
            <w:pPr>
              <w:spacing w:line="276" w:lineRule="auto"/>
              <w:rPr>
                <w:rFonts w:ascii="Times New Roman" w:eastAsiaTheme="minorEastAsia" w:hAnsi="Times New Roman" w:cs="Times New Roman"/>
                <w:sz w:val="20"/>
                <w:szCs w:val="20"/>
              </w:rPr>
            </w:pPr>
          </w:p>
        </w:tc>
        <w:tc>
          <w:tcPr>
            <w:tcW w:w="1135"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Деталь 1</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Деталь 2</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Итого</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Деталь 1</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Деталь 2</w:t>
            </w:r>
          </w:p>
        </w:tc>
        <w:tc>
          <w:tcPr>
            <w:tcW w:w="1839"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Итого</w:t>
            </w:r>
          </w:p>
        </w:tc>
      </w:tr>
      <w:tr w:rsidR="00C42CDD" w:rsidRPr="00164221" w:rsidTr="00C42CDD">
        <w:trPr>
          <w:trHeight w:val="315"/>
        </w:trPr>
        <w:tc>
          <w:tcPr>
            <w:tcW w:w="2129" w:type="dxa"/>
            <w:tcBorders>
              <w:top w:val="single" w:sz="4" w:space="0" w:color="auto"/>
              <w:left w:val="single" w:sz="4" w:space="0" w:color="auto"/>
              <w:bottom w:val="single" w:sz="4" w:space="0" w:color="auto"/>
              <w:right w:val="single" w:sz="4" w:space="0" w:color="auto"/>
            </w:tcBorders>
            <w:vAlign w:val="center"/>
            <w:hideMark/>
          </w:tcPr>
          <w:p w:rsidR="00C42CDD" w:rsidRPr="00164221" w:rsidRDefault="00C42CDD"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Сдельная</w:t>
            </w:r>
          </w:p>
        </w:tc>
        <w:tc>
          <w:tcPr>
            <w:tcW w:w="1135"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14244,69</w:t>
            </w:r>
          </w:p>
        </w:tc>
        <w:tc>
          <w:tcPr>
            <w:tcW w:w="1134"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18070,59</w:t>
            </w:r>
          </w:p>
        </w:tc>
        <w:tc>
          <w:tcPr>
            <w:tcW w:w="1134"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32315,28</w:t>
            </w:r>
          </w:p>
        </w:tc>
        <w:tc>
          <w:tcPr>
            <w:tcW w:w="1134"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12193,88</w:t>
            </w:r>
          </w:p>
        </w:tc>
        <w:tc>
          <w:tcPr>
            <w:tcW w:w="1134"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15442,93</w:t>
            </w:r>
          </w:p>
        </w:tc>
        <w:tc>
          <w:tcPr>
            <w:tcW w:w="1839"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27636,810</w:t>
            </w:r>
          </w:p>
        </w:tc>
      </w:tr>
      <w:tr w:rsidR="00C42CDD" w:rsidRPr="00164221" w:rsidTr="00C42CDD">
        <w:trPr>
          <w:trHeight w:val="315"/>
        </w:trPr>
        <w:tc>
          <w:tcPr>
            <w:tcW w:w="2129" w:type="dxa"/>
            <w:tcBorders>
              <w:top w:val="nil"/>
              <w:left w:val="single" w:sz="4" w:space="0" w:color="auto"/>
              <w:bottom w:val="single" w:sz="4" w:space="0" w:color="auto"/>
              <w:right w:val="single" w:sz="4" w:space="0" w:color="auto"/>
            </w:tcBorders>
            <w:vAlign w:val="center"/>
            <w:hideMark/>
          </w:tcPr>
          <w:p w:rsidR="00C42CDD" w:rsidRPr="00164221" w:rsidRDefault="00C42CDD"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Повременная</w:t>
            </w:r>
          </w:p>
        </w:tc>
        <w:tc>
          <w:tcPr>
            <w:tcW w:w="1135"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372,70</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559,04</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931,740</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44,81</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60,94</w:t>
            </w:r>
          </w:p>
        </w:tc>
        <w:tc>
          <w:tcPr>
            <w:tcW w:w="1839"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105,750</w:t>
            </w:r>
          </w:p>
        </w:tc>
      </w:tr>
      <w:tr w:rsidR="00C42CDD" w:rsidRPr="00164221" w:rsidTr="00C42CDD">
        <w:trPr>
          <w:trHeight w:val="315"/>
        </w:trPr>
        <w:tc>
          <w:tcPr>
            <w:tcW w:w="2129" w:type="dxa"/>
            <w:tcBorders>
              <w:top w:val="nil"/>
              <w:left w:val="single" w:sz="4" w:space="0" w:color="auto"/>
              <w:bottom w:val="single" w:sz="4" w:space="0" w:color="auto"/>
              <w:right w:val="single" w:sz="4" w:space="0" w:color="auto"/>
            </w:tcBorders>
            <w:vAlign w:val="center"/>
            <w:hideMark/>
          </w:tcPr>
          <w:p w:rsidR="00C42CDD" w:rsidRPr="00164221" w:rsidRDefault="00C42CDD"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 xml:space="preserve">Коэффициент опережения </w:t>
            </w:r>
          </w:p>
        </w:tc>
        <w:tc>
          <w:tcPr>
            <w:tcW w:w="1135"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1218,14</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1569,85</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2787,990</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829,13</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1010,22</w:t>
            </w:r>
          </w:p>
        </w:tc>
        <w:tc>
          <w:tcPr>
            <w:tcW w:w="1839"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1839,350</w:t>
            </w:r>
          </w:p>
        </w:tc>
      </w:tr>
      <w:tr w:rsidR="00C42CDD" w:rsidRPr="00164221" w:rsidTr="00C42CDD">
        <w:trPr>
          <w:trHeight w:val="315"/>
        </w:trPr>
        <w:tc>
          <w:tcPr>
            <w:tcW w:w="2129" w:type="dxa"/>
            <w:tcBorders>
              <w:top w:val="nil"/>
              <w:left w:val="single" w:sz="4" w:space="0" w:color="auto"/>
              <w:bottom w:val="single" w:sz="4" w:space="0" w:color="auto"/>
              <w:right w:val="single" w:sz="4" w:space="0" w:color="auto"/>
            </w:tcBorders>
            <w:noWrap/>
            <w:vAlign w:val="center"/>
            <w:hideMark/>
          </w:tcPr>
          <w:p w:rsidR="00C42CDD" w:rsidRPr="00164221" w:rsidRDefault="00C42CDD" w:rsidP="008C3710">
            <w:pPr>
              <w:spacing w:line="276" w:lineRule="auto"/>
              <w:ind w:firstLine="0"/>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Итого</w:t>
            </w:r>
          </w:p>
        </w:tc>
        <w:tc>
          <w:tcPr>
            <w:tcW w:w="1135"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15835,53</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20199,48</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36035,01</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13067,82</w:t>
            </w:r>
          </w:p>
        </w:tc>
        <w:tc>
          <w:tcPr>
            <w:tcW w:w="1134"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ind w:firstLine="0"/>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16514,09</w:t>
            </w:r>
          </w:p>
        </w:tc>
        <w:tc>
          <w:tcPr>
            <w:tcW w:w="1839" w:type="dxa"/>
            <w:tcBorders>
              <w:top w:val="nil"/>
              <w:left w:val="nil"/>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29581,910</w:t>
            </w:r>
          </w:p>
        </w:tc>
      </w:tr>
      <w:tr w:rsidR="00C42CDD" w:rsidRPr="00164221" w:rsidTr="00C42CDD">
        <w:trPr>
          <w:trHeight w:val="462"/>
        </w:trPr>
        <w:tc>
          <w:tcPr>
            <w:tcW w:w="7800" w:type="dxa"/>
            <w:gridSpan w:val="6"/>
            <w:tcBorders>
              <w:top w:val="nil"/>
              <w:left w:val="single" w:sz="4" w:space="0" w:color="auto"/>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Ориентировочное снижение трудоемкости на 1 самолет-комплект (н/час.)</w:t>
            </w:r>
          </w:p>
        </w:tc>
        <w:tc>
          <w:tcPr>
            <w:tcW w:w="1839" w:type="dxa"/>
            <w:tcBorders>
              <w:top w:val="single" w:sz="4" w:space="0" w:color="auto"/>
              <w:left w:val="nil"/>
              <w:bottom w:val="single" w:sz="4" w:space="0" w:color="auto"/>
              <w:right w:val="single" w:sz="4" w:space="0" w:color="auto"/>
            </w:tcBorders>
            <w:vAlign w:val="center"/>
            <w:hideMark/>
          </w:tcPr>
          <w:p w:rsidR="00C42CDD" w:rsidRPr="00164221" w:rsidRDefault="00C42CDD" w:rsidP="008C3710">
            <w:pPr>
              <w:spacing w:line="276"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6453,100</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Внедрение материалов фирмы Hexcel на производстве ведет к уменьшению затрат при изготовлении деталей из ПКМ самолета ТУ-214 и в тоже время увеличивает их прочностные характеристики. Снижение затрат на одно изделие около 10 млн. рублей. Сравнение по затратам на материалы </w:t>
      </w:r>
      <w:r w:rsidRPr="00C42CDD">
        <w:rPr>
          <w:rFonts w:ascii="Times New Roman" w:hAnsi="Times New Roman" w:cs="Times New Roman"/>
          <w:sz w:val="28"/>
          <w:szCs w:val="28"/>
        </w:rPr>
        <w:lastRenderedPageBreak/>
        <w:t>приведено в табл</w:t>
      </w:r>
      <w:r w:rsidR="00972C76">
        <w:rPr>
          <w:rFonts w:ascii="Times New Roman" w:hAnsi="Times New Roman" w:cs="Times New Roman"/>
          <w:sz w:val="28"/>
          <w:szCs w:val="28"/>
        </w:rPr>
        <w:t xml:space="preserve">ице </w:t>
      </w:r>
      <w:r w:rsidRPr="00C42CDD">
        <w:rPr>
          <w:rFonts w:ascii="Times New Roman" w:hAnsi="Times New Roman" w:cs="Times New Roman"/>
          <w:sz w:val="28"/>
          <w:szCs w:val="28"/>
        </w:rPr>
        <w:t>4. Также в дальнейшем при корректировке прочностных характеристик разработчики ОАО «Туполев» считают возможным снижение веса деталей из ПКМ.</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Все силовые элементы конструкции планера из ПКМ изготавливаются автоклавным формированием в автоклаве фирмы «Шольц» с компьютерной диагностикой процесса формообразования изделий, с отражением параметров режима формования на диаграммах.</w:t>
      </w:r>
    </w:p>
    <w:p w:rsidR="00C42CDD" w:rsidRPr="003D4D9C" w:rsidRDefault="00C42CDD" w:rsidP="00972C76">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 xml:space="preserve">Таблица </w:t>
      </w:r>
      <w:r w:rsidR="00972C76">
        <w:rPr>
          <w:rFonts w:ascii="Times New Roman" w:hAnsi="Times New Roman" w:cs="Times New Roman"/>
          <w:sz w:val="28"/>
          <w:szCs w:val="28"/>
        </w:rPr>
        <w:t>6</w:t>
      </w:r>
    </w:p>
    <w:p w:rsidR="00C42CDD" w:rsidRPr="00C42CDD" w:rsidRDefault="00C42CDD" w:rsidP="00972C76">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Затраты по потреблению электроэнергии на участке по автоклавам</w:t>
      </w:r>
    </w:p>
    <w:tbl>
      <w:tblPr>
        <w:tblW w:w="9644" w:type="dxa"/>
        <w:tblInd w:w="103" w:type="dxa"/>
        <w:tblLayout w:type="fixed"/>
        <w:tblLook w:val="04A0"/>
      </w:tblPr>
      <w:tblGrid>
        <w:gridCol w:w="1280"/>
        <w:gridCol w:w="1276"/>
        <w:gridCol w:w="1701"/>
        <w:gridCol w:w="1276"/>
        <w:gridCol w:w="1560"/>
        <w:gridCol w:w="1134"/>
        <w:gridCol w:w="1417"/>
      </w:tblGrid>
      <w:tr w:rsidR="00C42CDD" w:rsidRPr="007A4115" w:rsidTr="007A4115">
        <w:trPr>
          <w:trHeight w:val="1605"/>
        </w:trPr>
        <w:tc>
          <w:tcPr>
            <w:tcW w:w="1280" w:type="dxa"/>
            <w:tcBorders>
              <w:top w:val="single" w:sz="4" w:space="0" w:color="auto"/>
              <w:left w:val="single" w:sz="4" w:space="0" w:color="auto"/>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Наименование материала</w:t>
            </w:r>
          </w:p>
        </w:tc>
        <w:tc>
          <w:tcPr>
            <w:tcW w:w="1276"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Номинальная мощность (кВт/час)</w:t>
            </w:r>
          </w:p>
        </w:tc>
        <w:tc>
          <w:tcPr>
            <w:tcW w:w="1701"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Время формирования 1 садки (ч.)</w:t>
            </w:r>
          </w:p>
        </w:tc>
        <w:tc>
          <w:tcPr>
            <w:tcW w:w="1276"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Количество садок на 1 изделие</w:t>
            </w:r>
          </w:p>
        </w:tc>
        <w:tc>
          <w:tcPr>
            <w:tcW w:w="1560"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Затраты э/э на 1 изделие в натуральном выражении тыс. (кВт)</w:t>
            </w:r>
          </w:p>
        </w:tc>
        <w:tc>
          <w:tcPr>
            <w:tcW w:w="1134"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Стоимость 1 кВт/ч с НДС (руб.)</w:t>
            </w:r>
          </w:p>
        </w:tc>
        <w:tc>
          <w:tcPr>
            <w:tcW w:w="1417"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Затраты на 1 изделие (тыс. руб.)</w:t>
            </w:r>
          </w:p>
        </w:tc>
      </w:tr>
      <w:tr w:rsidR="00C42CDD" w:rsidRPr="007A4115" w:rsidTr="007A4115">
        <w:trPr>
          <w:trHeight w:val="315"/>
        </w:trPr>
        <w:tc>
          <w:tcPr>
            <w:tcW w:w="1280" w:type="dxa"/>
            <w:tcBorders>
              <w:top w:val="nil"/>
              <w:left w:val="single" w:sz="4" w:space="0" w:color="auto"/>
              <w:bottom w:val="single" w:sz="4" w:space="0" w:color="auto"/>
              <w:right w:val="single" w:sz="4" w:space="0" w:color="auto"/>
            </w:tcBorders>
            <w:vAlign w:val="center"/>
            <w:hideMark/>
          </w:tcPr>
          <w:p w:rsidR="00C42CDD" w:rsidRPr="007A4115" w:rsidRDefault="00C42CDD" w:rsidP="006A0F19">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«ЭЛУР»</w:t>
            </w:r>
          </w:p>
        </w:tc>
        <w:tc>
          <w:tcPr>
            <w:tcW w:w="1276"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246</w:t>
            </w:r>
          </w:p>
        </w:tc>
        <w:tc>
          <w:tcPr>
            <w:tcW w:w="1701"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13</w:t>
            </w:r>
          </w:p>
        </w:tc>
        <w:tc>
          <w:tcPr>
            <w:tcW w:w="1276"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62</w:t>
            </w:r>
          </w:p>
        </w:tc>
        <w:tc>
          <w:tcPr>
            <w:tcW w:w="1560"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1984</w:t>
            </w:r>
          </w:p>
        </w:tc>
        <w:tc>
          <w:tcPr>
            <w:tcW w:w="1134"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2,180</w:t>
            </w:r>
          </w:p>
        </w:tc>
        <w:tc>
          <w:tcPr>
            <w:tcW w:w="1417"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4325,12</w:t>
            </w:r>
          </w:p>
        </w:tc>
      </w:tr>
      <w:tr w:rsidR="00C42CDD" w:rsidRPr="007A4115" w:rsidTr="007A4115">
        <w:trPr>
          <w:trHeight w:val="315"/>
        </w:trPr>
        <w:tc>
          <w:tcPr>
            <w:tcW w:w="1280" w:type="dxa"/>
            <w:tcBorders>
              <w:top w:val="nil"/>
              <w:left w:val="single" w:sz="4" w:space="0" w:color="auto"/>
              <w:bottom w:val="single" w:sz="4" w:space="0" w:color="auto"/>
              <w:right w:val="single" w:sz="4" w:space="0" w:color="auto"/>
            </w:tcBorders>
            <w:vAlign w:val="center"/>
            <w:hideMark/>
          </w:tcPr>
          <w:p w:rsidR="00C42CDD" w:rsidRPr="007A4115" w:rsidRDefault="00C42CDD" w:rsidP="006A0F19">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«Нехсеl»</w:t>
            </w:r>
          </w:p>
        </w:tc>
        <w:tc>
          <w:tcPr>
            <w:tcW w:w="1276"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315</w:t>
            </w:r>
          </w:p>
        </w:tc>
        <w:tc>
          <w:tcPr>
            <w:tcW w:w="1701"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8</w:t>
            </w:r>
          </w:p>
        </w:tc>
        <w:tc>
          <w:tcPr>
            <w:tcW w:w="1276"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370</w:t>
            </w:r>
          </w:p>
        </w:tc>
        <w:tc>
          <w:tcPr>
            <w:tcW w:w="1560"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925</w:t>
            </w:r>
          </w:p>
        </w:tc>
        <w:tc>
          <w:tcPr>
            <w:tcW w:w="1134"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2,180</w:t>
            </w:r>
          </w:p>
        </w:tc>
        <w:tc>
          <w:tcPr>
            <w:tcW w:w="1417" w:type="dxa"/>
            <w:tcBorders>
              <w:top w:val="nil"/>
              <w:left w:val="nil"/>
              <w:bottom w:val="single" w:sz="4" w:space="0" w:color="auto"/>
              <w:right w:val="single" w:sz="4" w:space="0" w:color="auto"/>
            </w:tcBorders>
            <w:noWrap/>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2016,5</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Первоначальные инвестиции в проект составляют 5000 тыс. рублей, остальная часть инвестиции будет привлечена в первый год реализации проекта в сумме 3447 тыс. рублей, то есть для изготовления второго комплекта оснасток деталей, модернизации испытательной машины и покупки современно</w:t>
      </w:r>
      <w:bookmarkStart w:id="1" w:name="_Toc257733732"/>
      <w:r w:rsidRPr="00C42CDD">
        <w:rPr>
          <w:rFonts w:ascii="Times New Roman" w:hAnsi="Times New Roman" w:cs="Times New Roman"/>
          <w:sz w:val="28"/>
          <w:szCs w:val="28"/>
        </w:rPr>
        <w:t>го пневматического инструмента.</w:t>
      </w:r>
      <w:bookmarkEnd w:id="1"/>
    </w:p>
    <w:p w:rsidR="00C42CDD" w:rsidRPr="00C42CDD" w:rsidRDefault="00C42CDD" w:rsidP="00972C76">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 xml:space="preserve">Таблица </w:t>
      </w:r>
      <w:r w:rsidR="00972C76">
        <w:rPr>
          <w:rFonts w:ascii="Times New Roman" w:hAnsi="Times New Roman" w:cs="Times New Roman"/>
          <w:sz w:val="28"/>
          <w:szCs w:val="28"/>
        </w:rPr>
        <w:t>7</w:t>
      </w:r>
    </w:p>
    <w:p w:rsidR="00C42CDD" w:rsidRPr="00C42CDD" w:rsidRDefault="00C42CDD" w:rsidP="00972C76">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Расчет ставки дисконтирования. Метод капитальных активов (САРМ)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1134"/>
      </w:tblGrid>
      <w:tr w:rsidR="00C42CDD" w:rsidRPr="007A4115" w:rsidTr="00C42CDD">
        <w:tc>
          <w:tcPr>
            <w:tcW w:w="8505"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iCs/>
                <w:sz w:val="24"/>
                <w:szCs w:val="24"/>
              </w:rPr>
              <w:t xml:space="preserve">r </w:t>
            </w:r>
            <w:r w:rsidRPr="007A4115">
              <w:rPr>
                <w:rFonts w:ascii="Times New Roman" w:eastAsiaTheme="minorEastAsia" w:hAnsi="Times New Roman" w:cs="Times New Roman"/>
                <w:sz w:val="24"/>
                <w:szCs w:val="24"/>
                <w:vertAlign w:val="subscript"/>
              </w:rPr>
              <w:t>0</w:t>
            </w:r>
            <w:r w:rsidRPr="007A4115">
              <w:rPr>
                <w:rFonts w:ascii="Times New Roman" w:eastAsiaTheme="minorEastAsia" w:hAnsi="Times New Roman" w:cs="Times New Roman"/>
                <w:sz w:val="24"/>
                <w:szCs w:val="24"/>
              </w:rPr>
              <w:t>— доходность безрисковых активов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sz w:val="24"/>
                <w:szCs w:val="24"/>
              </w:rPr>
              <w:t>3,35%</w:t>
            </w:r>
          </w:p>
        </w:tc>
      </w:tr>
      <w:tr w:rsidR="00C42CDD" w:rsidRPr="007A4115" w:rsidTr="00C42CDD">
        <w:tc>
          <w:tcPr>
            <w:tcW w:w="8505"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iCs/>
                <w:sz w:val="24"/>
                <w:szCs w:val="24"/>
              </w:rPr>
              <w:t>r</w:t>
            </w:r>
            <w:r w:rsidRPr="007A4115">
              <w:rPr>
                <w:rFonts w:ascii="Times New Roman" w:eastAsiaTheme="minorEastAsia" w:hAnsi="Times New Roman" w:cs="Times New Roman"/>
                <w:iCs/>
                <w:sz w:val="24"/>
                <w:szCs w:val="24"/>
                <w:vertAlign w:val="subscript"/>
              </w:rPr>
              <w:t>f</w:t>
            </w:r>
            <w:r w:rsidRPr="007A4115">
              <w:rPr>
                <w:rFonts w:ascii="Times New Roman" w:eastAsiaTheme="minorEastAsia" w:hAnsi="Times New Roman" w:cs="Times New Roman"/>
                <w:sz w:val="24"/>
                <w:szCs w:val="24"/>
              </w:rPr>
              <w:t>— среднерыночная норма прибыли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sz w:val="24"/>
                <w:szCs w:val="24"/>
              </w:rPr>
              <w:t>14%</w:t>
            </w:r>
          </w:p>
        </w:tc>
      </w:tr>
      <w:tr w:rsidR="00C42CDD" w:rsidRPr="007A4115" w:rsidTr="00C42CDD">
        <w:tc>
          <w:tcPr>
            <w:tcW w:w="8505"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sz w:val="24"/>
                <w:szCs w:val="24"/>
              </w:rPr>
              <w:t>β — коэффициент, являющийся измерителем риска вложений в данный проект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sz w:val="24"/>
                <w:szCs w:val="24"/>
              </w:rPr>
              <w:t>1,5</w:t>
            </w:r>
          </w:p>
        </w:tc>
      </w:tr>
      <w:tr w:rsidR="00C42CDD" w:rsidRPr="007A4115" w:rsidTr="00C42CDD">
        <w:tc>
          <w:tcPr>
            <w:tcW w:w="8505"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rPr>
            </w:pPr>
            <w:r w:rsidRPr="007A4115">
              <w:rPr>
                <w:rFonts w:ascii="Times New Roman" w:eastAsiaTheme="minorEastAsia" w:hAnsi="Times New Roman" w:cs="Times New Roman"/>
                <w:iCs/>
                <w:sz w:val="24"/>
                <w:szCs w:val="24"/>
              </w:rPr>
              <w:t xml:space="preserve">r </w:t>
            </w:r>
            <w:r w:rsidRPr="007A4115">
              <w:rPr>
                <w:rFonts w:ascii="Times New Roman" w:eastAsiaTheme="minorEastAsia" w:hAnsi="Times New Roman" w:cs="Times New Roman"/>
                <w:sz w:val="24"/>
                <w:szCs w:val="24"/>
              </w:rPr>
              <w:t>— искомая ставка дисконтирования, определяющая ожидаемый доход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4"/>
                <w:szCs w:val="24"/>
                <w:lang w:val="en-US"/>
              </w:rPr>
            </w:pPr>
            <w:r w:rsidRPr="007A4115">
              <w:rPr>
                <w:rFonts w:ascii="Times New Roman" w:eastAsiaTheme="minorEastAsia" w:hAnsi="Times New Roman" w:cs="Times New Roman"/>
                <w:sz w:val="24"/>
                <w:szCs w:val="24"/>
                <w:lang w:val="en-US"/>
              </w:rPr>
              <w:t>19%</w:t>
            </w:r>
          </w:p>
        </w:tc>
      </w:tr>
    </w:tbl>
    <w:p w:rsidR="00C42CDD" w:rsidRPr="00C42CDD" w:rsidRDefault="00C42CDD" w:rsidP="00C42CDD">
      <w:pPr>
        <w:spacing w:line="276" w:lineRule="auto"/>
        <w:rPr>
          <w:rFonts w:ascii="Times New Roman" w:hAnsi="Times New Roman" w:cs="Times New Roman"/>
          <w:sz w:val="28"/>
          <w:szCs w:val="28"/>
          <w:lang w:val="en-US"/>
        </w:rPr>
      </w:pPr>
      <w:r w:rsidRPr="00C42CDD">
        <w:rPr>
          <w:rFonts w:ascii="Times New Roman" w:hAnsi="Times New Roman" w:cs="Times New Roman"/>
          <w:sz w:val="28"/>
          <w:szCs w:val="28"/>
          <w:lang w:val="en-US"/>
        </w:rPr>
        <w:t>r=r</w:t>
      </w:r>
      <w:r w:rsidRPr="00C42CDD">
        <w:rPr>
          <w:rFonts w:ascii="Times New Roman" w:hAnsi="Times New Roman" w:cs="Times New Roman"/>
          <w:sz w:val="28"/>
          <w:szCs w:val="28"/>
          <w:vertAlign w:val="subscript"/>
          <w:lang w:val="en-US"/>
        </w:rPr>
        <w:t>0</w:t>
      </w:r>
      <w:r w:rsidRPr="00C42CDD">
        <w:rPr>
          <w:rFonts w:ascii="Times New Roman" w:hAnsi="Times New Roman" w:cs="Times New Roman"/>
          <w:sz w:val="28"/>
          <w:szCs w:val="28"/>
          <w:lang w:val="en-US"/>
        </w:rPr>
        <w:t>+β×(r</w:t>
      </w:r>
      <w:r w:rsidRPr="00C42CDD">
        <w:rPr>
          <w:rFonts w:ascii="Times New Roman" w:hAnsi="Times New Roman" w:cs="Times New Roman"/>
          <w:sz w:val="28"/>
          <w:szCs w:val="28"/>
          <w:vertAlign w:val="subscript"/>
          <w:lang w:val="en-US"/>
        </w:rPr>
        <w:t>f</w:t>
      </w:r>
      <w:r w:rsidRPr="00C42CDD">
        <w:rPr>
          <w:rFonts w:ascii="Times New Roman" w:hAnsi="Times New Roman" w:cs="Times New Roman"/>
          <w:sz w:val="28"/>
          <w:szCs w:val="28"/>
          <w:lang w:val="en-US"/>
        </w:rPr>
        <w:t>-r</w:t>
      </w:r>
      <w:r w:rsidRPr="00C42CDD">
        <w:rPr>
          <w:rFonts w:ascii="Times New Roman" w:hAnsi="Times New Roman" w:cs="Times New Roman"/>
          <w:sz w:val="28"/>
          <w:szCs w:val="28"/>
          <w:vertAlign w:val="subscript"/>
          <w:lang w:val="en-US"/>
        </w:rPr>
        <w:t>0</w:t>
      </w:r>
      <w:r w:rsidRPr="00C42CDD">
        <w:rPr>
          <w:rFonts w:ascii="Times New Roman" w:hAnsi="Times New Roman" w:cs="Times New Roman"/>
          <w:sz w:val="28"/>
          <w:szCs w:val="28"/>
          <w:lang w:val="en-US"/>
        </w:rPr>
        <w:t xml:space="preserve">);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r</w:t>
      </w:r>
      <w:r w:rsidRPr="00C42CDD">
        <w:rPr>
          <w:rFonts w:ascii="Times New Roman" w:hAnsi="Times New Roman" w:cs="Times New Roman"/>
          <w:sz w:val="28"/>
          <w:szCs w:val="28"/>
        </w:rPr>
        <w:t>=3,35+1,5×(14-3,35)=19%.</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После определения ставки дисконта рассчитываем один из основных показателей экономической эффективности инвестиционного проекта дисконтированный срок окупаемости (</w:t>
      </w:r>
      <w:r w:rsidRPr="00C42CDD">
        <w:rPr>
          <w:rFonts w:ascii="Times New Roman" w:hAnsi="Times New Roman" w:cs="Times New Roman"/>
          <w:sz w:val="28"/>
          <w:szCs w:val="28"/>
          <w:lang w:val="en-US"/>
        </w:rPr>
        <w:t>DPB</w:t>
      </w:r>
      <w:r w:rsidRPr="00C42CDD">
        <w:rPr>
          <w:rFonts w:ascii="Times New Roman" w:hAnsi="Times New Roman" w:cs="Times New Roman"/>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Проект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 предполагает объем инвестиций 8447 тыс. рублей и рассчитан на четыре года.</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Расчет дисконтированного срока осуществляется с помощью</w:t>
      </w:r>
      <w:r w:rsidR="00972C76">
        <w:rPr>
          <w:rFonts w:ascii="Times New Roman" w:hAnsi="Times New Roman" w:cs="Times New Roman"/>
          <w:sz w:val="28"/>
          <w:szCs w:val="28"/>
        </w:rPr>
        <w:t xml:space="preserve"> следующей формулы:</w:t>
      </w:r>
    </w:p>
    <w:p w:rsidR="00972C76" w:rsidRPr="00C42CDD" w:rsidRDefault="00972C76" w:rsidP="00972C76">
      <w:pPr>
        <w:spacing w:line="276" w:lineRule="auto"/>
        <w:rPr>
          <w:rFonts w:ascii="Times New Roman" w:hAnsi="Times New Roman" w:cs="Times New Roman"/>
          <w:sz w:val="28"/>
          <w:szCs w:val="28"/>
        </w:rPr>
      </w:pPr>
      <w:r w:rsidRPr="00C42CDD">
        <w:rPr>
          <w:rFonts w:ascii="Times New Roman" w:hAnsi="Times New Roman" w:cs="Times New Roman"/>
          <w:sz w:val="28"/>
          <w:szCs w:val="28"/>
        </w:rPr>
        <w:t>Чистый денежный поток (ЧДП)=(∑ старых затрат - ∑ новых затрат)×производственная программа – начальные инвестиции.</w:t>
      </w:r>
    </w:p>
    <w:p w:rsidR="00C42CDD" w:rsidRPr="00C42CDD" w:rsidRDefault="00C42CDD" w:rsidP="00972C76">
      <w:pPr>
        <w:spacing w:line="276" w:lineRule="auto"/>
        <w:jc w:val="right"/>
        <w:rPr>
          <w:rFonts w:ascii="Times New Roman" w:hAnsi="Times New Roman" w:cs="Times New Roman"/>
          <w:sz w:val="28"/>
          <w:szCs w:val="28"/>
          <w:lang w:val="en-US"/>
        </w:rPr>
      </w:pPr>
      <w:r w:rsidRPr="00C42CDD">
        <w:rPr>
          <w:rFonts w:ascii="Times New Roman" w:hAnsi="Times New Roman" w:cs="Times New Roman"/>
          <w:sz w:val="28"/>
          <w:szCs w:val="28"/>
        </w:rPr>
        <w:t xml:space="preserve">Таблица </w:t>
      </w:r>
      <w:r w:rsidRPr="00C42CDD">
        <w:rPr>
          <w:rFonts w:ascii="Times New Roman" w:hAnsi="Times New Roman" w:cs="Times New Roman"/>
          <w:sz w:val="28"/>
          <w:szCs w:val="28"/>
          <w:lang w:val="en-US"/>
        </w:rPr>
        <w:t>9</w:t>
      </w:r>
    </w:p>
    <w:p w:rsidR="00C42CDD" w:rsidRPr="00C42CDD" w:rsidRDefault="00C42CDD" w:rsidP="00972C76">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Расчет дисконтированного срока окупаемости</w:t>
      </w:r>
    </w:p>
    <w:tbl>
      <w:tblPr>
        <w:tblW w:w="9644" w:type="dxa"/>
        <w:tblInd w:w="103" w:type="dxa"/>
        <w:tblLayout w:type="fixed"/>
        <w:tblLook w:val="04A0"/>
      </w:tblPr>
      <w:tblGrid>
        <w:gridCol w:w="3548"/>
        <w:gridCol w:w="851"/>
        <w:gridCol w:w="1134"/>
        <w:gridCol w:w="1275"/>
        <w:gridCol w:w="1276"/>
        <w:gridCol w:w="1560"/>
      </w:tblGrid>
      <w:tr w:rsidR="00C42CDD" w:rsidRPr="007A4115" w:rsidTr="007A4115">
        <w:trPr>
          <w:trHeight w:val="331"/>
        </w:trPr>
        <w:tc>
          <w:tcPr>
            <w:tcW w:w="3548" w:type="dxa"/>
            <w:tcBorders>
              <w:top w:val="single" w:sz="4" w:space="0" w:color="auto"/>
              <w:left w:val="single" w:sz="4" w:space="0" w:color="auto"/>
              <w:bottom w:val="single" w:sz="4" w:space="0" w:color="auto"/>
              <w:right w:val="single" w:sz="4" w:space="0" w:color="auto"/>
            </w:tcBorders>
            <w:vAlign w:val="center"/>
            <w:hideMark/>
          </w:tcPr>
          <w:p w:rsidR="00C42CDD" w:rsidRPr="007A4115" w:rsidRDefault="00C42CDD" w:rsidP="00C42CDD">
            <w:pPr>
              <w:spacing w:line="276" w:lineRule="auto"/>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lastRenderedPageBreak/>
              <w:t>Год</w:t>
            </w:r>
          </w:p>
        </w:tc>
        <w:tc>
          <w:tcPr>
            <w:tcW w:w="851"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w:t>
            </w:r>
          </w:p>
        </w:tc>
        <w:tc>
          <w:tcPr>
            <w:tcW w:w="1275"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3</w:t>
            </w:r>
          </w:p>
        </w:tc>
        <w:tc>
          <w:tcPr>
            <w:tcW w:w="1560" w:type="dxa"/>
            <w:tcBorders>
              <w:top w:val="single" w:sz="4" w:space="0" w:color="auto"/>
              <w:left w:val="nil"/>
              <w:bottom w:val="single" w:sz="4" w:space="0" w:color="auto"/>
              <w:right w:val="single" w:sz="4" w:space="0" w:color="auto"/>
            </w:tcBorders>
            <w:vAlign w:val="center"/>
            <w:hideMark/>
          </w:tcPr>
          <w:p w:rsidR="00C42CDD" w:rsidRPr="007A4115" w:rsidRDefault="00C42CDD" w:rsidP="007A4115">
            <w:pPr>
              <w:spacing w:line="276" w:lineRule="auto"/>
              <w:ind w:firstLine="0"/>
              <w:jc w:val="center"/>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4</w:t>
            </w:r>
          </w:p>
        </w:tc>
      </w:tr>
      <w:tr w:rsidR="00C42CDD" w:rsidRPr="007A4115" w:rsidTr="00C42CDD">
        <w:trPr>
          <w:trHeight w:val="315"/>
        </w:trPr>
        <w:tc>
          <w:tcPr>
            <w:tcW w:w="3548" w:type="dxa"/>
            <w:tcBorders>
              <w:top w:val="nil"/>
              <w:left w:val="single" w:sz="4" w:space="0" w:color="auto"/>
              <w:bottom w:val="single" w:sz="4" w:space="0" w:color="auto"/>
              <w:right w:val="single" w:sz="4" w:space="0" w:color="auto"/>
            </w:tcBorders>
            <w:vAlign w:val="center"/>
            <w:hideMark/>
          </w:tcPr>
          <w:p w:rsidR="00C42CDD" w:rsidRPr="007A4115" w:rsidRDefault="00C42CDD" w:rsidP="007A4115">
            <w:pPr>
              <w:spacing w:line="276" w:lineRule="auto"/>
              <w:ind w:firstLine="0"/>
              <w:jc w:val="left"/>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Чистый денежный поток (ЧДП)</w:t>
            </w:r>
          </w:p>
        </w:tc>
        <w:tc>
          <w:tcPr>
            <w:tcW w:w="851"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-5000</w:t>
            </w:r>
          </w:p>
        </w:tc>
        <w:tc>
          <w:tcPr>
            <w:tcW w:w="1134"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6599,100</w:t>
            </w:r>
          </w:p>
        </w:tc>
        <w:tc>
          <w:tcPr>
            <w:tcW w:w="1275"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20092,200</w:t>
            </w:r>
          </w:p>
        </w:tc>
        <w:tc>
          <w:tcPr>
            <w:tcW w:w="1276"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20092,200</w:t>
            </w:r>
          </w:p>
        </w:tc>
        <w:tc>
          <w:tcPr>
            <w:tcW w:w="1560"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30138,300</w:t>
            </w:r>
          </w:p>
        </w:tc>
      </w:tr>
      <w:tr w:rsidR="00C42CDD" w:rsidRPr="007A4115" w:rsidTr="00C42CDD">
        <w:trPr>
          <w:trHeight w:val="315"/>
        </w:trPr>
        <w:tc>
          <w:tcPr>
            <w:tcW w:w="3548" w:type="dxa"/>
            <w:tcBorders>
              <w:top w:val="nil"/>
              <w:left w:val="single" w:sz="4" w:space="0" w:color="auto"/>
              <w:bottom w:val="single" w:sz="4" w:space="0" w:color="auto"/>
              <w:right w:val="single" w:sz="4" w:space="0" w:color="auto"/>
            </w:tcBorders>
            <w:vAlign w:val="center"/>
            <w:hideMark/>
          </w:tcPr>
          <w:p w:rsidR="00C42CDD" w:rsidRPr="007A4115" w:rsidRDefault="00C42CDD" w:rsidP="007A4115">
            <w:pPr>
              <w:spacing w:line="276" w:lineRule="auto"/>
              <w:ind w:firstLine="0"/>
              <w:jc w:val="left"/>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Дисконтированный ЧДП</w:t>
            </w:r>
          </w:p>
        </w:tc>
        <w:tc>
          <w:tcPr>
            <w:tcW w:w="851"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-5000</w:t>
            </w:r>
          </w:p>
        </w:tc>
        <w:tc>
          <w:tcPr>
            <w:tcW w:w="1134"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5545,462</w:t>
            </w:r>
          </w:p>
        </w:tc>
        <w:tc>
          <w:tcPr>
            <w:tcW w:w="1275"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14188,405</w:t>
            </w:r>
          </w:p>
        </w:tc>
        <w:tc>
          <w:tcPr>
            <w:tcW w:w="1276"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11923,029</w:t>
            </w:r>
          </w:p>
        </w:tc>
        <w:tc>
          <w:tcPr>
            <w:tcW w:w="1560"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15029,028</w:t>
            </w:r>
          </w:p>
        </w:tc>
      </w:tr>
      <w:tr w:rsidR="00C42CDD" w:rsidRPr="007A4115" w:rsidTr="00C42CDD">
        <w:trPr>
          <w:trHeight w:val="315"/>
        </w:trPr>
        <w:tc>
          <w:tcPr>
            <w:tcW w:w="3548" w:type="dxa"/>
            <w:tcBorders>
              <w:top w:val="nil"/>
              <w:left w:val="single" w:sz="4" w:space="0" w:color="auto"/>
              <w:bottom w:val="single" w:sz="4" w:space="0" w:color="auto"/>
              <w:right w:val="single" w:sz="4" w:space="0" w:color="auto"/>
            </w:tcBorders>
            <w:vAlign w:val="center"/>
            <w:hideMark/>
          </w:tcPr>
          <w:p w:rsidR="00C42CDD" w:rsidRPr="007A4115" w:rsidRDefault="00C42CDD" w:rsidP="007A4115">
            <w:pPr>
              <w:spacing w:line="276" w:lineRule="auto"/>
              <w:ind w:firstLine="0"/>
              <w:jc w:val="left"/>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Накопленный ЧДП</w:t>
            </w:r>
          </w:p>
        </w:tc>
        <w:tc>
          <w:tcPr>
            <w:tcW w:w="851"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-5000</w:t>
            </w:r>
          </w:p>
        </w:tc>
        <w:tc>
          <w:tcPr>
            <w:tcW w:w="1134"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545,462</w:t>
            </w:r>
          </w:p>
        </w:tc>
        <w:tc>
          <w:tcPr>
            <w:tcW w:w="1275"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14733,867</w:t>
            </w:r>
          </w:p>
        </w:tc>
        <w:tc>
          <w:tcPr>
            <w:tcW w:w="1276"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26656,896</w:t>
            </w:r>
          </w:p>
        </w:tc>
        <w:tc>
          <w:tcPr>
            <w:tcW w:w="1560" w:type="dxa"/>
            <w:tcBorders>
              <w:top w:val="nil"/>
              <w:left w:val="nil"/>
              <w:bottom w:val="single" w:sz="4" w:space="0" w:color="auto"/>
              <w:right w:val="single" w:sz="4" w:space="0" w:color="auto"/>
            </w:tcBorders>
            <w:vAlign w:val="center"/>
            <w:hideMark/>
          </w:tcPr>
          <w:p w:rsidR="00C42CDD" w:rsidRPr="007A4115" w:rsidRDefault="00C42CDD" w:rsidP="007A4115">
            <w:pPr>
              <w:spacing w:line="276" w:lineRule="auto"/>
              <w:ind w:firstLine="0"/>
              <w:rPr>
                <w:rFonts w:ascii="Times New Roman" w:eastAsiaTheme="minorEastAsia" w:hAnsi="Times New Roman" w:cs="Times New Roman"/>
                <w:sz w:val="20"/>
                <w:szCs w:val="20"/>
              </w:rPr>
            </w:pPr>
            <w:r w:rsidRPr="007A4115">
              <w:rPr>
                <w:rFonts w:ascii="Times New Roman" w:eastAsiaTheme="minorEastAsia" w:hAnsi="Times New Roman" w:cs="Times New Roman"/>
                <w:sz w:val="20"/>
                <w:szCs w:val="20"/>
              </w:rPr>
              <w:t>41685,925</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В третьей строке табл</w:t>
      </w:r>
      <w:r w:rsidR="00972C76">
        <w:rPr>
          <w:rFonts w:ascii="Times New Roman" w:hAnsi="Times New Roman" w:cs="Times New Roman"/>
          <w:sz w:val="28"/>
          <w:szCs w:val="28"/>
        </w:rPr>
        <w:t xml:space="preserve">ицы </w:t>
      </w:r>
      <w:r w:rsidRPr="00C42CDD">
        <w:rPr>
          <w:rFonts w:ascii="Times New Roman" w:hAnsi="Times New Roman" w:cs="Times New Roman"/>
          <w:sz w:val="28"/>
          <w:szCs w:val="28"/>
        </w:rPr>
        <w:t>9 помещены дисконтированные значения денежных доходов предприятия вследствие реализации инвестиционного проекта.</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данном случае рассматривается следующая интерпретация дисконтирования: приведение денежной суммы к настоящему моменту времени соответствует выделению из этой суммы той ее части, которая соответствует доходу инвестора, который предоставляется ему за то, что он предоставил свой капитал. Таким образом, оставшаяся часть денежного потока призвана покрыть исходный объем инвестиции. В четвертой строке таблицы содержатся значения непокрытой части исходной инвестиции. С течением времени величина непокрытой части уменьшается. </w:t>
      </w:r>
    </w:p>
    <w:p w:rsidR="00C42CDD" w:rsidRPr="00C42CDD" w:rsidRDefault="00184145" w:rsidP="008C3710">
      <w:pPr>
        <w:spacing w:line="276" w:lineRule="auto"/>
        <w:ind w:firstLine="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89650" cy="3166110"/>
            <wp:effectExtent l="19050" t="0" r="2540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2CDD" w:rsidRPr="00C42CDD" w:rsidRDefault="00C42CDD" w:rsidP="00972C76">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 xml:space="preserve">Рис </w:t>
      </w:r>
      <w:r w:rsidR="00972C76">
        <w:rPr>
          <w:rFonts w:ascii="Times New Roman" w:hAnsi="Times New Roman" w:cs="Times New Roman"/>
          <w:sz w:val="28"/>
          <w:szCs w:val="28"/>
        </w:rPr>
        <w:t>4</w:t>
      </w:r>
      <w:r w:rsidRPr="00C42CDD">
        <w:rPr>
          <w:rFonts w:ascii="Times New Roman" w:hAnsi="Times New Roman" w:cs="Times New Roman"/>
          <w:sz w:val="28"/>
          <w:szCs w:val="28"/>
        </w:rPr>
        <w:t>. Дисконтированный срок окупаемости</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Так, к концу первого года инвестиционные затраты полностью покрываются и накопленный ЧДП составляет 545,462 тыс. рублей, и поскольку дисконтированной значение денежного потока во втором году составляет 5545,462 (тыс. руб.), становится ясным, что период покрытия инвестиции составляет менее чем один год.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Более конкретно для проекта получим: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Дисконтированный срок окупаемости (</w:t>
      </w:r>
      <w:r w:rsidRPr="00C42CDD">
        <w:rPr>
          <w:rFonts w:ascii="Times New Roman" w:hAnsi="Times New Roman" w:cs="Times New Roman"/>
          <w:sz w:val="28"/>
          <w:szCs w:val="28"/>
          <w:lang w:val="en-US"/>
        </w:rPr>
        <w:t>DPB</w:t>
      </w:r>
      <w:r w:rsidRPr="00C42CDD">
        <w:rPr>
          <w:rFonts w:ascii="Times New Roman" w:hAnsi="Times New Roman" w:cs="Times New Roman"/>
          <w:sz w:val="28"/>
          <w:szCs w:val="28"/>
        </w:rPr>
        <w:t>)=(5000/5545,462)=0,902.</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Чистое современное значение инвестиционного проекта (NPV) рассчитывается следующим образом.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lastRenderedPageBreak/>
        <w:t>Этот метод основан на использовании понятия чистого современного значения (</w:t>
      </w:r>
      <w:r w:rsidRPr="00C42CDD">
        <w:rPr>
          <w:rFonts w:ascii="Times New Roman" w:hAnsi="Times New Roman" w:cs="Times New Roman"/>
          <w:sz w:val="28"/>
          <w:szCs w:val="28"/>
          <w:lang w:val="en-US"/>
        </w:rPr>
        <w:t>Net</w:t>
      </w:r>
      <w:r w:rsidR="00DA2043">
        <w:rPr>
          <w:rFonts w:ascii="Times New Roman" w:hAnsi="Times New Roman" w:cs="Times New Roman"/>
          <w:sz w:val="28"/>
          <w:szCs w:val="28"/>
        </w:rPr>
        <w:t xml:space="preserve"> </w:t>
      </w:r>
      <w:r w:rsidRPr="00C42CDD">
        <w:rPr>
          <w:rFonts w:ascii="Times New Roman" w:hAnsi="Times New Roman" w:cs="Times New Roman"/>
          <w:sz w:val="28"/>
          <w:szCs w:val="28"/>
          <w:lang w:val="en-US"/>
        </w:rPr>
        <w:t>Present</w:t>
      </w:r>
      <w:r w:rsidR="00DA2043">
        <w:rPr>
          <w:rFonts w:ascii="Times New Roman" w:hAnsi="Times New Roman" w:cs="Times New Roman"/>
          <w:sz w:val="28"/>
          <w:szCs w:val="28"/>
        </w:rPr>
        <w:t xml:space="preserve"> </w:t>
      </w:r>
      <w:r w:rsidRPr="00C42CDD">
        <w:rPr>
          <w:rFonts w:ascii="Times New Roman" w:hAnsi="Times New Roman" w:cs="Times New Roman"/>
          <w:sz w:val="28"/>
          <w:szCs w:val="28"/>
          <w:lang w:val="en-US"/>
        </w:rPr>
        <w:t>Value</w:t>
      </w:r>
      <w:r w:rsidRPr="00C42CDD">
        <w:rPr>
          <w:rFonts w:ascii="Times New Roman" w:hAnsi="Times New Roman" w:cs="Times New Roman"/>
          <w:sz w:val="28"/>
          <w:szCs w:val="28"/>
        </w:rPr>
        <w:t xml:space="preserve">) </w:t>
      </w:r>
    </w:p>
    <w:p w:rsidR="00972C76" w:rsidRDefault="00D54D8B" w:rsidP="00972C76">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object w:dxaOrig="5820" w:dyaOrig="700">
          <v:shape id="_x0000_i1032" type="#_x0000_t75" style="width:4in;height:36pt" o:ole="">
            <v:imagedata r:id="rId32" o:title=""/>
          </v:shape>
          <o:OLEObject Type="Embed" ProgID="Equation.3" ShapeID="_x0000_i1032" DrawAspect="Content" ObjectID="_1477158231" r:id="rId33"/>
        </w:objec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где: </w:t>
      </w:r>
    </w:p>
    <w:p w:rsidR="007A4115"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iCs/>
          <w:sz w:val="28"/>
          <w:szCs w:val="28"/>
        </w:rPr>
        <w:t>CF</w:t>
      </w:r>
      <w:r w:rsidRPr="00C42CDD">
        <w:rPr>
          <w:rFonts w:ascii="Times New Roman" w:hAnsi="Times New Roman" w:cs="Times New Roman"/>
          <w:iCs/>
          <w:sz w:val="28"/>
          <w:szCs w:val="28"/>
          <w:vertAlign w:val="subscript"/>
        </w:rPr>
        <w:t>i</w:t>
      </w:r>
      <w:r w:rsidRPr="00C42CDD">
        <w:rPr>
          <w:rFonts w:ascii="Times New Roman" w:hAnsi="Times New Roman" w:cs="Times New Roman"/>
          <w:iCs/>
          <w:sz w:val="28"/>
          <w:szCs w:val="28"/>
        </w:rPr>
        <w:t xml:space="preserve"> - </w:t>
      </w:r>
      <w:r w:rsidRPr="00C42CDD">
        <w:rPr>
          <w:rFonts w:ascii="Times New Roman" w:hAnsi="Times New Roman" w:cs="Times New Roman"/>
          <w:sz w:val="28"/>
          <w:szCs w:val="28"/>
        </w:rPr>
        <w:t>чистый денежный поток;</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iCs/>
          <w:sz w:val="28"/>
          <w:szCs w:val="28"/>
        </w:rPr>
        <w:t xml:space="preserve">r - </w:t>
      </w:r>
      <w:r w:rsidRPr="00C42CDD">
        <w:rPr>
          <w:rFonts w:ascii="Times New Roman" w:hAnsi="Times New Roman" w:cs="Times New Roman"/>
          <w:sz w:val="28"/>
          <w:szCs w:val="28"/>
        </w:rPr>
        <w:t xml:space="preserve">стоимость капитала, привлеченного для инвестиционного проекта.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В соответствии с</w:t>
      </w:r>
      <w:r w:rsidR="00DA2043">
        <w:rPr>
          <w:rFonts w:ascii="Times New Roman" w:hAnsi="Times New Roman" w:cs="Times New Roman"/>
          <w:sz w:val="28"/>
          <w:szCs w:val="28"/>
        </w:rPr>
        <w:t xml:space="preserve"> </w:t>
      </w:r>
      <w:r w:rsidRPr="00C42CDD">
        <w:rPr>
          <w:rFonts w:ascii="Times New Roman" w:hAnsi="Times New Roman" w:cs="Times New Roman"/>
          <w:sz w:val="28"/>
          <w:szCs w:val="28"/>
        </w:rPr>
        <w:t xml:space="preserve">сущностью метода современное значение всех входных денежных потоков сравнивается с современным значением выходных потоков, обусловленных капитальными вложениями для реализации проекта. Разница между первым и вторым есть чистое современное значение, величина которого определяет правило принятия решения.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Для отдельного проекта: </w:t>
      </w:r>
      <w:r w:rsidRPr="00C42CDD">
        <w:rPr>
          <w:rFonts w:ascii="Times New Roman" w:hAnsi="Times New Roman" w:cs="Times New Roman"/>
          <w:bCs/>
          <w:sz w:val="28"/>
          <w:szCs w:val="28"/>
        </w:rPr>
        <w:t xml:space="preserve">если NPV больше или равно нулю, то проект принимается. </w:t>
      </w:r>
    </w:p>
    <w:p w:rsidR="00C42CDD" w:rsidRPr="00C42CDD" w:rsidRDefault="00C42CDD" w:rsidP="00A41BC6">
      <w:pPr>
        <w:spacing w:line="276" w:lineRule="auto"/>
        <w:jc w:val="right"/>
        <w:rPr>
          <w:rFonts w:ascii="Times New Roman" w:hAnsi="Times New Roman" w:cs="Times New Roman"/>
          <w:bCs/>
          <w:sz w:val="28"/>
          <w:szCs w:val="28"/>
        </w:rPr>
      </w:pPr>
      <w:r w:rsidRPr="00C42CDD">
        <w:rPr>
          <w:rFonts w:ascii="Times New Roman" w:hAnsi="Times New Roman" w:cs="Times New Roman"/>
          <w:sz w:val="28"/>
          <w:szCs w:val="28"/>
        </w:rPr>
        <w:t>Таблица 10</w:t>
      </w:r>
    </w:p>
    <w:p w:rsidR="00C42CDD" w:rsidRPr="00C42CDD" w:rsidRDefault="00C42CDD" w:rsidP="00A41BC6">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 xml:space="preserve">Расчет значения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при ставки дисконта 19%</w:t>
      </w:r>
    </w:p>
    <w:tbl>
      <w:tblPr>
        <w:tblW w:w="9644" w:type="dxa"/>
        <w:tblInd w:w="103" w:type="dxa"/>
        <w:tblLayout w:type="fixed"/>
        <w:tblLook w:val="04A0"/>
      </w:tblPr>
      <w:tblGrid>
        <w:gridCol w:w="1955"/>
        <w:gridCol w:w="702"/>
        <w:gridCol w:w="1638"/>
        <w:gridCol w:w="2604"/>
        <w:gridCol w:w="2745"/>
      </w:tblGrid>
      <w:tr w:rsidR="00C42CDD" w:rsidRPr="006A0F19" w:rsidTr="00C42CDD">
        <w:trPr>
          <w:trHeight w:val="315"/>
        </w:trPr>
        <w:tc>
          <w:tcPr>
            <w:tcW w:w="9644" w:type="dxa"/>
            <w:gridSpan w:val="5"/>
            <w:tcBorders>
              <w:top w:val="single" w:sz="4" w:space="0" w:color="auto"/>
              <w:left w:val="single" w:sz="4" w:space="0" w:color="auto"/>
              <w:bottom w:val="single" w:sz="4" w:space="0" w:color="auto"/>
              <w:right w:val="single" w:sz="4" w:space="0" w:color="auto"/>
            </w:tcBorders>
            <w:noWrap/>
            <w:vAlign w:val="center"/>
            <w:hideMark/>
          </w:tcPr>
          <w:p w:rsidR="00C42CDD" w:rsidRPr="006A0F19" w:rsidRDefault="00C42CDD" w:rsidP="00A41BC6">
            <w:pPr>
              <w:spacing w:line="276" w:lineRule="auto"/>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Расчет значения NPV</w:t>
            </w:r>
          </w:p>
        </w:tc>
      </w:tr>
      <w:tr w:rsidR="00C42CDD" w:rsidRPr="006A0F19" w:rsidTr="00C42CDD">
        <w:trPr>
          <w:trHeight w:val="347"/>
        </w:trPr>
        <w:tc>
          <w:tcPr>
            <w:tcW w:w="1955" w:type="dxa"/>
            <w:tcBorders>
              <w:top w:val="nil"/>
              <w:left w:val="single" w:sz="4" w:space="0" w:color="auto"/>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w:t>
            </w:r>
          </w:p>
        </w:tc>
        <w:tc>
          <w:tcPr>
            <w:tcW w:w="702" w:type="dxa"/>
            <w:tcBorders>
              <w:top w:val="nil"/>
              <w:left w:val="nil"/>
              <w:bottom w:val="single" w:sz="4" w:space="0" w:color="auto"/>
              <w:right w:val="single" w:sz="4" w:space="0" w:color="auto"/>
            </w:tcBorders>
            <w:noWrap/>
            <w:vAlign w:val="center"/>
            <w:hideMark/>
          </w:tcPr>
          <w:p w:rsidR="00C42CDD" w:rsidRPr="006A0F19" w:rsidRDefault="00C42CDD" w:rsidP="00A41BC6">
            <w:pPr>
              <w:spacing w:line="276" w:lineRule="auto"/>
              <w:ind w:left="-697"/>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w:t>
            </w:r>
          </w:p>
        </w:tc>
        <w:tc>
          <w:tcPr>
            <w:tcW w:w="1638" w:type="dxa"/>
            <w:tcBorders>
              <w:top w:val="nil"/>
              <w:left w:val="nil"/>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3</w:t>
            </w:r>
          </w:p>
        </w:tc>
        <w:tc>
          <w:tcPr>
            <w:tcW w:w="2604" w:type="dxa"/>
            <w:tcBorders>
              <w:top w:val="nil"/>
              <w:left w:val="nil"/>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w:t>
            </w:r>
          </w:p>
        </w:tc>
        <w:tc>
          <w:tcPr>
            <w:tcW w:w="2745" w:type="dxa"/>
            <w:tcBorders>
              <w:top w:val="nil"/>
              <w:left w:val="nil"/>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w:t>
            </w:r>
          </w:p>
        </w:tc>
      </w:tr>
      <w:tr w:rsidR="00C42CDD" w:rsidRPr="006A0F19" w:rsidTr="00C42CDD">
        <w:trPr>
          <w:trHeight w:val="945"/>
        </w:trPr>
        <w:tc>
          <w:tcPr>
            <w:tcW w:w="1955" w:type="dxa"/>
            <w:tcBorders>
              <w:top w:val="nil"/>
              <w:left w:val="single" w:sz="4" w:space="0" w:color="auto"/>
              <w:bottom w:val="single" w:sz="4" w:space="0" w:color="auto"/>
              <w:right w:val="single" w:sz="4" w:space="0" w:color="auto"/>
            </w:tcBorders>
            <w:vAlign w:val="center"/>
            <w:hideMark/>
          </w:tcPr>
          <w:p w:rsidR="00C42CDD" w:rsidRPr="006A0F19" w:rsidRDefault="00C42CDD" w:rsidP="00A41BC6">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Наименование денежного потока</w:t>
            </w:r>
          </w:p>
        </w:tc>
        <w:tc>
          <w:tcPr>
            <w:tcW w:w="702" w:type="dxa"/>
            <w:tcBorders>
              <w:top w:val="nil"/>
              <w:left w:val="nil"/>
              <w:bottom w:val="single" w:sz="4" w:space="0" w:color="auto"/>
              <w:right w:val="single" w:sz="4" w:space="0" w:color="auto"/>
            </w:tcBorders>
            <w:noWrap/>
            <w:vAlign w:val="center"/>
            <w:hideMark/>
          </w:tcPr>
          <w:p w:rsidR="00C42CDD" w:rsidRPr="006A0F19" w:rsidRDefault="00C42CDD" w:rsidP="00A41BC6">
            <w:pPr>
              <w:spacing w:line="276" w:lineRule="auto"/>
              <w:ind w:left="-697"/>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Годы</w:t>
            </w:r>
          </w:p>
        </w:tc>
        <w:tc>
          <w:tcPr>
            <w:tcW w:w="1638" w:type="dxa"/>
            <w:tcBorders>
              <w:top w:val="nil"/>
              <w:left w:val="nil"/>
              <w:bottom w:val="single" w:sz="4" w:space="0" w:color="auto"/>
              <w:right w:val="single" w:sz="4" w:space="0" w:color="auto"/>
            </w:tcBorders>
            <w:vAlign w:val="center"/>
            <w:hideMark/>
          </w:tcPr>
          <w:p w:rsidR="00C42CDD" w:rsidRPr="006A0F19" w:rsidRDefault="00C42CDD" w:rsidP="00A41BC6">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Денежный поток</w:t>
            </w:r>
          </w:p>
        </w:tc>
        <w:tc>
          <w:tcPr>
            <w:tcW w:w="2604" w:type="dxa"/>
            <w:tcBorders>
              <w:top w:val="nil"/>
              <w:left w:val="nil"/>
              <w:bottom w:val="single" w:sz="4" w:space="0" w:color="auto"/>
              <w:right w:val="single" w:sz="4" w:space="0" w:color="auto"/>
            </w:tcBorders>
            <w:vAlign w:val="center"/>
            <w:hideMark/>
          </w:tcPr>
          <w:p w:rsidR="00C42CDD" w:rsidRPr="006A0F19" w:rsidRDefault="00C42CDD" w:rsidP="00A41BC6">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Дисконтирование множителя 19%</w:t>
            </w:r>
          </w:p>
        </w:tc>
        <w:tc>
          <w:tcPr>
            <w:tcW w:w="2745" w:type="dxa"/>
            <w:tcBorders>
              <w:top w:val="nil"/>
              <w:left w:val="nil"/>
              <w:bottom w:val="single" w:sz="4" w:space="0" w:color="auto"/>
              <w:right w:val="single" w:sz="4" w:space="0" w:color="auto"/>
            </w:tcBorders>
            <w:vAlign w:val="center"/>
            <w:hideMark/>
          </w:tcPr>
          <w:p w:rsidR="00C42CDD" w:rsidRPr="006A0F19" w:rsidRDefault="00C42CDD" w:rsidP="00A41BC6">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Настоящее значение денег</w:t>
            </w:r>
          </w:p>
        </w:tc>
      </w:tr>
      <w:tr w:rsidR="00C42CDD" w:rsidRPr="006A0F19" w:rsidTr="00C42CDD">
        <w:trPr>
          <w:trHeight w:val="695"/>
        </w:trPr>
        <w:tc>
          <w:tcPr>
            <w:tcW w:w="1955" w:type="dxa"/>
            <w:tcBorders>
              <w:top w:val="nil"/>
              <w:left w:val="single" w:sz="4" w:space="0" w:color="auto"/>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Исходная инвестиция</w:t>
            </w:r>
          </w:p>
        </w:tc>
        <w:tc>
          <w:tcPr>
            <w:tcW w:w="702" w:type="dxa"/>
            <w:tcBorders>
              <w:top w:val="nil"/>
              <w:left w:val="nil"/>
              <w:bottom w:val="single" w:sz="4" w:space="0" w:color="auto"/>
              <w:right w:val="single" w:sz="4" w:space="0" w:color="auto"/>
            </w:tcBorders>
            <w:noWrap/>
            <w:vAlign w:val="center"/>
            <w:hideMark/>
          </w:tcPr>
          <w:p w:rsidR="00C42CDD" w:rsidRPr="006A0F19" w:rsidRDefault="00C42CDD" w:rsidP="00A41BC6">
            <w:pPr>
              <w:spacing w:line="276" w:lineRule="auto"/>
              <w:ind w:left="-782"/>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w:t>
            </w:r>
          </w:p>
        </w:tc>
        <w:tc>
          <w:tcPr>
            <w:tcW w:w="1638" w:type="dxa"/>
            <w:tcBorders>
              <w:top w:val="nil"/>
              <w:left w:val="nil"/>
              <w:bottom w:val="single" w:sz="4" w:space="0" w:color="auto"/>
              <w:right w:val="single" w:sz="4" w:space="0" w:color="auto"/>
            </w:tcBorders>
            <w:noWrap/>
            <w:vAlign w:val="center"/>
            <w:hideMark/>
          </w:tcPr>
          <w:p w:rsidR="00C42CDD" w:rsidRPr="006A0F19" w:rsidRDefault="00C42CDD" w:rsidP="00B45521">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-5000</w:t>
            </w:r>
          </w:p>
        </w:tc>
        <w:tc>
          <w:tcPr>
            <w:tcW w:w="2604"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1,000</w:t>
            </w:r>
          </w:p>
        </w:tc>
        <w:tc>
          <w:tcPr>
            <w:tcW w:w="2745"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-5000,000</w:t>
            </w:r>
          </w:p>
        </w:tc>
      </w:tr>
      <w:tr w:rsidR="00C42CDD" w:rsidRPr="006A0F19" w:rsidTr="00C42CDD">
        <w:trPr>
          <w:cantSplit/>
          <w:trHeight w:val="549"/>
        </w:trPr>
        <w:tc>
          <w:tcPr>
            <w:tcW w:w="1955" w:type="dxa"/>
            <w:vMerge w:val="restart"/>
            <w:tcBorders>
              <w:top w:val="nil"/>
              <w:left w:val="single" w:sz="4" w:space="0" w:color="auto"/>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Входной денежный поток</w:t>
            </w:r>
          </w:p>
        </w:tc>
        <w:tc>
          <w:tcPr>
            <w:tcW w:w="702" w:type="dxa"/>
            <w:tcBorders>
              <w:top w:val="nil"/>
              <w:left w:val="nil"/>
              <w:bottom w:val="single" w:sz="4" w:space="0" w:color="auto"/>
              <w:right w:val="single" w:sz="4" w:space="0" w:color="auto"/>
            </w:tcBorders>
            <w:noWrap/>
            <w:vAlign w:val="center"/>
            <w:hideMark/>
          </w:tcPr>
          <w:p w:rsidR="00C42CDD" w:rsidRPr="006A0F19" w:rsidRDefault="00C42CDD" w:rsidP="00A41BC6">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w:t>
            </w:r>
          </w:p>
        </w:tc>
        <w:tc>
          <w:tcPr>
            <w:tcW w:w="1638" w:type="dxa"/>
            <w:tcBorders>
              <w:top w:val="nil"/>
              <w:left w:val="nil"/>
              <w:bottom w:val="single" w:sz="4" w:space="0" w:color="auto"/>
              <w:right w:val="single" w:sz="4" w:space="0" w:color="auto"/>
            </w:tcBorders>
            <w:noWrap/>
            <w:vAlign w:val="center"/>
            <w:hideMark/>
          </w:tcPr>
          <w:p w:rsidR="00C42CDD" w:rsidRPr="006A0F19" w:rsidRDefault="00C42CDD" w:rsidP="00B45521">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545,462</w:t>
            </w:r>
          </w:p>
        </w:tc>
        <w:tc>
          <w:tcPr>
            <w:tcW w:w="2604"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0,840</w:t>
            </w:r>
          </w:p>
        </w:tc>
        <w:tc>
          <w:tcPr>
            <w:tcW w:w="2745"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458,406</w:t>
            </w:r>
          </w:p>
        </w:tc>
      </w:tr>
      <w:tr w:rsidR="00C42CDD" w:rsidRPr="006A0F19" w:rsidTr="00C42CDD">
        <w:trPr>
          <w:cantSplit/>
          <w:trHeight w:val="429"/>
        </w:trPr>
        <w:tc>
          <w:tcPr>
            <w:tcW w:w="1955" w:type="dxa"/>
            <w:vMerge/>
            <w:tcBorders>
              <w:top w:val="nil"/>
              <w:left w:val="single" w:sz="4" w:space="0" w:color="auto"/>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p>
        </w:tc>
        <w:tc>
          <w:tcPr>
            <w:tcW w:w="702" w:type="dxa"/>
            <w:tcBorders>
              <w:top w:val="nil"/>
              <w:left w:val="nil"/>
              <w:bottom w:val="single" w:sz="4" w:space="0" w:color="auto"/>
              <w:right w:val="single" w:sz="4" w:space="0" w:color="auto"/>
            </w:tcBorders>
            <w:noWrap/>
            <w:vAlign w:val="center"/>
            <w:hideMark/>
          </w:tcPr>
          <w:p w:rsidR="00C42CDD" w:rsidRPr="006A0F19" w:rsidRDefault="00C42CDD" w:rsidP="00A41BC6">
            <w:pPr>
              <w:spacing w:line="276" w:lineRule="auto"/>
              <w:ind w:left="-782"/>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w:t>
            </w:r>
          </w:p>
        </w:tc>
        <w:tc>
          <w:tcPr>
            <w:tcW w:w="1638" w:type="dxa"/>
            <w:tcBorders>
              <w:top w:val="nil"/>
              <w:left w:val="nil"/>
              <w:bottom w:val="single" w:sz="4" w:space="0" w:color="auto"/>
              <w:right w:val="single" w:sz="4" w:space="0" w:color="auto"/>
            </w:tcBorders>
            <w:noWrap/>
            <w:vAlign w:val="center"/>
            <w:hideMark/>
          </w:tcPr>
          <w:p w:rsidR="00C42CDD" w:rsidRPr="006A0F19" w:rsidRDefault="00C42CDD" w:rsidP="00B45521">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14733,867</w:t>
            </w:r>
          </w:p>
        </w:tc>
        <w:tc>
          <w:tcPr>
            <w:tcW w:w="2604"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0,706</w:t>
            </w:r>
          </w:p>
        </w:tc>
        <w:tc>
          <w:tcPr>
            <w:tcW w:w="2745"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10405,057</w:t>
            </w:r>
          </w:p>
        </w:tc>
      </w:tr>
      <w:tr w:rsidR="00C42CDD" w:rsidRPr="006A0F19" w:rsidTr="00C42CDD">
        <w:trPr>
          <w:cantSplit/>
          <w:trHeight w:val="422"/>
        </w:trPr>
        <w:tc>
          <w:tcPr>
            <w:tcW w:w="1955" w:type="dxa"/>
            <w:vMerge/>
            <w:tcBorders>
              <w:top w:val="nil"/>
              <w:left w:val="single" w:sz="4" w:space="0" w:color="auto"/>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p>
        </w:tc>
        <w:tc>
          <w:tcPr>
            <w:tcW w:w="702" w:type="dxa"/>
            <w:tcBorders>
              <w:top w:val="nil"/>
              <w:left w:val="nil"/>
              <w:bottom w:val="single" w:sz="4" w:space="0" w:color="auto"/>
              <w:right w:val="single" w:sz="4" w:space="0" w:color="auto"/>
            </w:tcBorders>
            <w:noWrap/>
            <w:vAlign w:val="center"/>
            <w:hideMark/>
          </w:tcPr>
          <w:p w:rsidR="00C42CDD" w:rsidRPr="006A0F19" w:rsidRDefault="00C42CDD" w:rsidP="00A41BC6">
            <w:pPr>
              <w:spacing w:line="276" w:lineRule="auto"/>
              <w:ind w:left="-782"/>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3</w:t>
            </w:r>
          </w:p>
        </w:tc>
        <w:tc>
          <w:tcPr>
            <w:tcW w:w="1638" w:type="dxa"/>
            <w:tcBorders>
              <w:top w:val="nil"/>
              <w:left w:val="nil"/>
              <w:bottom w:val="single" w:sz="4" w:space="0" w:color="auto"/>
              <w:right w:val="single" w:sz="4" w:space="0" w:color="auto"/>
            </w:tcBorders>
            <w:noWrap/>
            <w:vAlign w:val="center"/>
            <w:hideMark/>
          </w:tcPr>
          <w:p w:rsidR="00C42CDD" w:rsidRPr="006A0F19" w:rsidRDefault="00C42CDD" w:rsidP="00B45521">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26656,896</w:t>
            </w:r>
          </w:p>
        </w:tc>
        <w:tc>
          <w:tcPr>
            <w:tcW w:w="2604"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0,594</w:t>
            </w:r>
          </w:p>
        </w:tc>
        <w:tc>
          <w:tcPr>
            <w:tcW w:w="2745"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15820,868</w:t>
            </w:r>
          </w:p>
        </w:tc>
      </w:tr>
      <w:tr w:rsidR="00C42CDD" w:rsidRPr="006A0F19" w:rsidTr="00C42CDD">
        <w:trPr>
          <w:cantSplit/>
          <w:trHeight w:val="420"/>
        </w:trPr>
        <w:tc>
          <w:tcPr>
            <w:tcW w:w="1955" w:type="dxa"/>
            <w:vMerge/>
            <w:tcBorders>
              <w:top w:val="nil"/>
              <w:left w:val="single" w:sz="4" w:space="0" w:color="auto"/>
              <w:bottom w:val="single" w:sz="4" w:space="0" w:color="auto"/>
              <w:right w:val="single" w:sz="4" w:space="0" w:color="auto"/>
            </w:tcBorders>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p>
        </w:tc>
        <w:tc>
          <w:tcPr>
            <w:tcW w:w="702" w:type="dxa"/>
            <w:tcBorders>
              <w:top w:val="nil"/>
              <w:left w:val="nil"/>
              <w:bottom w:val="single" w:sz="4" w:space="0" w:color="auto"/>
              <w:right w:val="single" w:sz="4" w:space="0" w:color="auto"/>
            </w:tcBorders>
            <w:vAlign w:val="center"/>
            <w:hideMark/>
          </w:tcPr>
          <w:p w:rsidR="00C42CDD" w:rsidRPr="006A0F19" w:rsidRDefault="00C42CDD" w:rsidP="00A41BC6">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w:t>
            </w:r>
          </w:p>
        </w:tc>
        <w:tc>
          <w:tcPr>
            <w:tcW w:w="1638" w:type="dxa"/>
            <w:tcBorders>
              <w:top w:val="nil"/>
              <w:left w:val="nil"/>
              <w:bottom w:val="single" w:sz="4" w:space="0" w:color="auto"/>
              <w:right w:val="single" w:sz="4" w:space="0" w:color="auto"/>
            </w:tcBorders>
            <w:noWrap/>
            <w:vAlign w:val="center"/>
            <w:hideMark/>
          </w:tcPr>
          <w:p w:rsidR="00C42CDD" w:rsidRPr="006A0F19" w:rsidRDefault="00C42CDD" w:rsidP="00B45521">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41685,925</w:t>
            </w:r>
          </w:p>
        </w:tc>
        <w:tc>
          <w:tcPr>
            <w:tcW w:w="2604"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0,500</w:t>
            </w:r>
          </w:p>
        </w:tc>
        <w:tc>
          <w:tcPr>
            <w:tcW w:w="2745"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20842,962</w:t>
            </w:r>
          </w:p>
        </w:tc>
      </w:tr>
      <w:tr w:rsidR="00C42CDD" w:rsidRPr="006A0F19" w:rsidTr="00C42CDD">
        <w:trPr>
          <w:trHeight w:val="315"/>
        </w:trPr>
        <w:tc>
          <w:tcPr>
            <w:tcW w:w="6899" w:type="dxa"/>
            <w:gridSpan w:val="4"/>
            <w:tcBorders>
              <w:top w:val="single" w:sz="4" w:space="0" w:color="auto"/>
              <w:left w:val="single" w:sz="4" w:space="0" w:color="auto"/>
              <w:bottom w:val="single" w:sz="4" w:space="0" w:color="auto"/>
              <w:right w:val="single" w:sz="4" w:space="0" w:color="000000"/>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Современное чистое значение (NPV)</w:t>
            </w:r>
          </w:p>
        </w:tc>
        <w:tc>
          <w:tcPr>
            <w:tcW w:w="2745" w:type="dxa"/>
            <w:tcBorders>
              <w:top w:val="nil"/>
              <w:left w:val="nil"/>
              <w:bottom w:val="single" w:sz="4" w:space="0" w:color="auto"/>
              <w:right w:val="single" w:sz="4" w:space="0" w:color="auto"/>
            </w:tcBorders>
            <w:noWrap/>
            <w:vAlign w:val="center"/>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42524,000</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результате расчетов NPV = 42524 &gt; 0, и поэтому с финансовой точки зрения проект следует принять.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Теперь необходимо учесть в расчетной схеме эффект инфляции. Прежде всего, необходимо учесть влияние инфляции на требуемое значение показателя отдачи. Предприятие планирует реальную прибыльность своих вложений в соответствии с процентной ставкой 19%. Это означает, что при инвестировании 5000 тыс. рублей  через год оно должно получить 5000× (1+0,19) = 5950 тыс. рублей. Согласно прогнозам правительства, инфляция в России в 201</w:t>
      </w:r>
      <w:r w:rsidR="00A41BC6">
        <w:rPr>
          <w:rFonts w:ascii="Times New Roman" w:hAnsi="Times New Roman" w:cs="Times New Roman"/>
          <w:sz w:val="28"/>
          <w:szCs w:val="28"/>
        </w:rPr>
        <w:t>2</w:t>
      </w:r>
      <w:r w:rsidRPr="00C42CDD">
        <w:rPr>
          <w:rFonts w:ascii="Times New Roman" w:hAnsi="Times New Roman" w:cs="Times New Roman"/>
          <w:sz w:val="28"/>
          <w:szCs w:val="28"/>
        </w:rPr>
        <w:t xml:space="preserve"> году составит 6,5-7,5%, то необходимо скорректировать эту сумму в соответствии с темпом: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lastRenderedPageBreak/>
        <w:t>5950×(1+0,075) = 6396,25 тыс. рублей.</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Общий расчет может быть записан следующим образом:</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5000×(1+0,19)×(1+0,075) = 6396,25 тыс. рублей.</w:t>
      </w:r>
    </w:p>
    <w:p w:rsidR="00C42CDD" w:rsidRPr="00C42CDD" w:rsidRDefault="00D54D8B" w:rsidP="00A41BC6">
      <w:pPr>
        <w:spacing w:line="276" w:lineRule="auto"/>
        <w:ind w:firstLine="0"/>
        <w:rPr>
          <w:rFonts w:ascii="Times New Roman" w:hAnsi="Times New Roman" w:cs="Times New Roman"/>
          <w:sz w:val="28"/>
          <w:szCs w:val="28"/>
        </w:rPr>
      </w:pPr>
      <w:r w:rsidRPr="00C42CDD">
        <w:rPr>
          <w:rFonts w:ascii="Times New Roman" w:hAnsi="Times New Roman" w:cs="Times New Roman"/>
          <w:sz w:val="28"/>
          <w:szCs w:val="28"/>
        </w:rPr>
        <w:object w:dxaOrig="1780" w:dyaOrig="380">
          <v:shape id="_x0000_i1033" type="#_x0000_t75" style="width:86.25pt;height:21.75pt" o:ole="">
            <v:imagedata r:id="rId34" o:title=""/>
          </v:shape>
          <o:OLEObject Type="Embed" ProgID="Equation.3" ShapeID="_x0000_i1033" DrawAspect="Content" ObjectID="_1477158232" r:id="rId35"/>
        </w:object>
      </w:r>
      <w:r w:rsidRPr="00C42CDD">
        <w:rPr>
          <w:rFonts w:ascii="Times New Roman" w:hAnsi="Times New Roman" w:cs="Times New Roman"/>
          <w:sz w:val="28"/>
          <w:szCs w:val="28"/>
        </w:rPr>
        <w:object w:dxaOrig="180" w:dyaOrig="340">
          <v:shape id="_x0000_i1034" type="#_x0000_t75" style="width:7.5pt;height:21.75pt" o:ole="">
            <v:imagedata r:id="rId36" o:title=""/>
          </v:shape>
          <o:OLEObject Type="Embed" ProgID="Equation.3" ShapeID="_x0000_i1034" DrawAspect="Content" ObjectID="_1477158233" r:id="rId37"/>
        </w:object>
      </w:r>
      <w:r w:rsidR="00BD5E50" w:rsidRPr="00BD5E50">
        <w:rPr>
          <w:noProof/>
          <w:lang w:eastAsia="ru-RU"/>
        </w:rPr>
        <w:pict>
          <v:shape id="_x0000_s1030" type="#_x0000_t75" style="position:absolute;left:0;text-align:left;margin-left:0;margin-top:.2pt;width:9pt;height:17.25pt;z-index:251653120;mso-position-horizontal:left;mso-position-horizontal-relative:text;mso-position-vertical-relative:text">
            <v:imagedata r:id="rId38" o:title=""/>
            <w10:wrap type="square" side="right"/>
          </v:shape>
          <o:OLEObject Type="Embed" ProgID="Equation.3" ShapeID="_x0000_s1030" DrawAspect="Content" ObjectID="_1477158237" r:id="rId39"/>
        </w:pic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где: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bCs/>
          <w:sz w:val="28"/>
          <w:szCs w:val="28"/>
        </w:rPr>
        <w:t>r</w:t>
      </w:r>
      <w:r w:rsidRPr="00C42CDD">
        <w:rPr>
          <w:rFonts w:ascii="Times New Roman" w:hAnsi="Times New Roman" w:cs="Times New Roman"/>
          <w:bCs/>
          <w:sz w:val="28"/>
          <w:szCs w:val="28"/>
          <w:vertAlign w:val="subscript"/>
        </w:rPr>
        <w:t>р</w:t>
      </w:r>
      <w:r w:rsidRPr="00C42CDD">
        <w:rPr>
          <w:rFonts w:ascii="Times New Roman" w:hAnsi="Times New Roman" w:cs="Times New Roman"/>
          <w:sz w:val="28"/>
          <w:szCs w:val="28"/>
        </w:rPr>
        <w:t>- реальная процентная ставка прибыльности;</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bCs/>
          <w:sz w:val="28"/>
          <w:szCs w:val="28"/>
        </w:rPr>
        <w:t>Т</w:t>
      </w:r>
      <w:r w:rsidRPr="00C42CDD">
        <w:rPr>
          <w:rFonts w:ascii="Times New Roman" w:hAnsi="Times New Roman" w:cs="Times New Roman"/>
          <w:sz w:val="28"/>
          <w:szCs w:val="28"/>
        </w:rPr>
        <w:t xml:space="preserve"> - темп инфляции, то номинальная (контрактная) норма прибыльности. Для рассматриваемого примера расчет приведенного показателя стоимости капитала имеет вид: </w:t>
      </w:r>
    </w:p>
    <w:p w:rsidR="00C42CDD" w:rsidRPr="00C42CDD" w:rsidRDefault="00C42CDD" w:rsidP="009C21C3">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Таблица 11</w:t>
      </w:r>
    </w:p>
    <w:p w:rsidR="00C42CDD" w:rsidRPr="00C42CDD" w:rsidRDefault="00C42CDD" w:rsidP="009C21C3">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 xml:space="preserve">Показатели необходимые для учета влияния инфляции на показатель </w:t>
      </w:r>
      <w:r w:rsidRPr="00C42CDD">
        <w:rPr>
          <w:rFonts w:ascii="Times New Roman" w:hAnsi="Times New Roman" w:cs="Times New Roman"/>
          <w:sz w:val="28"/>
          <w:szCs w:val="28"/>
          <w:lang w:val="en-US"/>
        </w:rPr>
        <w:t>NPV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559"/>
      </w:tblGrid>
      <w:tr w:rsidR="00C42CDD" w:rsidRPr="006A0F19" w:rsidTr="00C42CDD">
        <w:tc>
          <w:tcPr>
            <w:tcW w:w="8080" w:type="dxa"/>
            <w:tcBorders>
              <w:top w:val="single" w:sz="4" w:space="0" w:color="000000"/>
              <w:left w:val="single" w:sz="4" w:space="0" w:color="000000"/>
              <w:bottom w:val="single" w:sz="4" w:space="0" w:color="000000"/>
              <w:right w:val="single" w:sz="4" w:space="0" w:color="000000"/>
            </w:tcBorders>
            <w:hideMark/>
          </w:tcPr>
          <w:p w:rsidR="00C42CDD" w:rsidRPr="006A0F19" w:rsidRDefault="00C42CDD" w:rsidP="007A4115">
            <w:pPr>
              <w:spacing w:line="276" w:lineRule="auto"/>
              <w:ind w:firstLine="34"/>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Реальная стоимость капитала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2CDD" w:rsidRPr="006A0F19" w:rsidRDefault="00C42CDD" w:rsidP="007A4115">
            <w:pPr>
              <w:spacing w:line="276" w:lineRule="auto"/>
              <w:ind w:firstLine="0"/>
              <w:jc w:val="center"/>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19%</w:t>
            </w:r>
          </w:p>
        </w:tc>
      </w:tr>
      <w:tr w:rsidR="00C42CDD" w:rsidRPr="006A0F19" w:rsidTr="00C42CDD">
        <w:tc>
          <w:tcPr>
            <w:tcW w:w="8080" w:type="dxa"/>
            <w:tcBorders>
              <w:top w:val="single" w:sz="4" w:space="0" w:color="000000"/>
              <w:left w:val="single" w:sz="4" w:space="0" w:color="000000"/>
              <w:bottom w:val="single" w:sz="4" w:space="0" w:color="000000"/>
              <w:right w:val="single" w:sz="4" w:space="0" w:color="000000"/>
            </w:tcBorders>
            <w:hideMark/>
          </w:tcPr>
          <w:p w:rsidR="00C42CDD" w:rsidRPr="006A0F19" w:rsidRDefault="00C42CDD" w:rsidP="007A4115">
            <w:pPr>
              <w:spacing w:line="276" w:lineRule="auto"/>
              <w:ind w:firstLine="34"/>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Темп инфляции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2CDD" w:rsidRPr="006A0F19" w:rsidRDefault="00C42CDD" w:rsidP="007A4115">
            <w:pPr>
              <w:spacing w:line="276" w:lineRule="auto"/>
              <w:ind w:firstLine="0"/>
              <w:jc w:val="center"/>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7,5%</w:t>
            </w:r>
          </w:p>
        </w:tc>
      </w:tr>
      <w:tr w:rsidR="00C42CDD" w:rsidRPr="006A0F19" w:rsidTr="00C42CDD">
        <w:tc>
          <w:tcPr>
            <w:tcW w:w="8080" w:type="dxa"/>
            <w:tcBorders>
              <w:top w:val="single" w:sz="4" w:space="0" w:color="000000"/>
              <w:left w:val="single" w:sz="4" w:space="0" w:color="000000"/>
              <w:bottom w:val="single" w:sz="4" w:space="0" w:color="000000"/>
              <w:right w:val="single" w:sz="4" w:space="0" w:color="000000"/>
            </w:tcBorders>
            <w:hideMark/>
          </w:tcPr>
          <w:p w:rsidR="00C42CDD" w:rsidRPr="006A0F19" w:rsidRDefault="00C42CDD" w:rsidP="007A4115">
            <w:pPr>
              <w:spacing w:line="276" w:lineRule="auto"/>
              <w:ind w:firstLine="34"/>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Смешанный эффект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2CDD" w:rsidRPr="006A0F19" w:rsidRDefault="00C42CDD" w:rsidP="007A4115">
            <w:pPr>
              <w:spacing w:line="276" w:lineRule="auto"/>
              <w:ind w:firstLine="0"/>
              <w:jc w:val="center"/>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1,43%</w:t>
            </w:r>
          </w:p>
        </w:tc>
      </w:tr>
      <w:tr w:rsidR="00C42CDD" w:rsidRPr="006A0F19" w:rsidTr="00C42CDD">
        <w:tc>
          <w:tcPr>
            <w:tcW w:w="8080" w:type="dxa"/>
            <w:tcBorders>
              <w:top w:val="single" w:sz="4" w:space="0" w:color="000000"/>
              <w:left w:val="single" w:sz="4" w:space="0" w:color="000000"/>
              <w:bottom w:val="single" w:sz="4" w:space="0" w:color="000000"/>
              <w:right w:val="single" w:sz="4" w:space="0" w:color="000000"/>
            </w:tcBorders>
            <w:hideMark/>
          </w:tcPr>
          <w:p w:rsidR="00C42CDD" w:rsidRPr="006A0F19" w:rsidRDefault="00C42CDD" w:rsidP="007A4115">
            <w:pPr>
              <w:spacing w:line="276" w:lineRule="auto"/>
              <w:ind w:firstLine="34"/>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Приведенная стоимость капитала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2CDD" w:rsidRPr="006A0F19" w:rsidRDefault="00C42CDD" w:rsidP="007A4115">
            <w:pPr>
              <w:spacing w:line="276" w:lineRule="auto"/>
              <w:ind w:firstLine="0"/>
              <w:jc w:val="center"/>
              <w:rPr>
                <w:rFonts w:ascii="Times New Roman" w:eastAsiaTheme="minorEastAsia" w:hAnsi="Times New Roman" w:cs="Times New Roman"/>
                <w:sz w:val="24"/>
                <w:szCs w:val="24"/>
              </w:rPr>
            </w:pPr>
            <w:r w:rsidRPr="006A0F19">
              <w:rPr>
                <w:rFonts w:ascii="Times New Roman" w:eastAsiaTheme="minorEastAsia" w:hAnsi="Times New Roman" w:cs="Times New Roman"/>
                <w:sz w:val="24"/>
                <w:szCs w:val="24"/>
              </w:rPr>
              <w:t>27,93%</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Рассчитаем величину критерия NPV с учетом инфляции, т.е. пересчитаем все денежные потоки и продисконтируем их с показателем дисконта 27,93%. </w:t>
      </w:r>
    </w:p>
    <w:p w:rsidR="00C42CDD" w:rsidRPr="00C42CDD" w:rsidRDefault="00C42CDD" w:rsidP="009C21C3">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Таблица 12</w:t>
      </w:r>
    </w:p>
    <w:p w:rsidR="00C42CDD" w:rsidRPr="00C42CDD" w:rsidRDefault="00C42CDD" w:rsidP="009C21C3">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 xml:space="preserve">Расчет значения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с учетом инфляции</w:t>
      </w:r>
    </w:p>
    <w:tbl>
      <w:tblPr>
        <w:tblW w:w="9644" w:type="dxa"/>
        <w:tblInd w:w="103" w:type="dxa"/>
        <w:tblLayout w:type="fixed"/>
        <w:tblLook w:val="04A0"/>
      </w:tblPr>
      <w:tblGrid>
        <w:gridCol w:w="1564"/>
        <w:gridCol w:w="708"/>
        <w:gridCol w:w="1276"/>
        <w:gridCol w:w="992"/>
        <w:gridCol w:w="1701"/>
        <w:gridCol w:w="1560"/>
        <w:gridCol w:w="1843"/>
      </w:tblGrid>
      <w:tr w:rsidR="00C42CDD" w:rsidRPr="006A0F19" w:rsidTr="006A0F19">
        <w:trPr>
          <w:trHeight w:val="1043"/>
        </w:trPr>
        <w:tc>
          <w:tcPr>
            <w:tcW w:w="1564" w:type="dxa"/>
            <w:tcBorders>
              <w:top w:val="single" w:sz="4" w:space="0" w:color="auto"/>
              <w:left w:val="single" w:sz="4" w:space="0" w:color="auto"/>
              <w:bottom w:val="single" w:sz="4" w:space="0" w:color="auto"/>
              <w:right w:val="single" w:sz="4" w:space="0" w:color="auto"/>
            </w:tcBorders>
            <w:hideMark/>
          </w:tcPr>
          <w:p w:rsidR="00C42CDD" w:rsidRPr="006A0F19" w:rsidRDefault="00C42CDD" w:rsidP="00C42CDD">
            <w:pPr>
              <w:spacing w:line="276" w:lineRule="auto"/>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C42CDD" w:rsidRPr="006A0F19" w:rsidRDefault="006A0F19" w:rsidP="006A0F19">
            <w:pPr>
              <w:spacing w:line="276" w:lineRule="auto"/>
              <w:ind w:left="-711"/>
              <w:rPr>
                <w:rFonts w:ascii="Times New Roman" w:eastAsiaTheme="minorEastAsia" w:hAnsi="Times New Roman" w:cs="Times New Roman"/>
                <w:sz w:val="20"/>
                <w:szCs w:val="20"/>
              </w:rPr>
            </w:pPr>
            <w:r>
              <w:rPr>
                <w:rFonts w:ascii="Times New Roman" w:eastAsiaTheme="minorEastAsia" w:hAnsi="Times New Roman" w:cs="Times New Roman"/>
                <w:sz w:val="20"/>
                <w:szCs w:val="20"/>
              </w:rPr>
              <w:t>Год</w:t>
            </w:r>
          </w:p>
        </w:tc>
        <w:tc>
          <w:tcPr>
            <w:tcW w:w="1276" w:type="dxa"/>
            <w:tcBorders>
              <w:top w:val="single" w:sz="4" w:space="0" w:color="auto"/>
              <w:left w:val="nil"/>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Сумма денег</w:t>
            </w:r>
          </w:p>
        </w:tc>
        <w:tc>
          <w:tcPr>
            <w:tcW w:w="992" w:type="dxa"/>
            <w:tcBorders>
              <w:top w:val="single" w:sz="4" w:space="0" w:color="auto"/>
              <w:left w:val="nil"/>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Индекс цен</w:t>
            </w:r>
          </w:p>
        </w:tc>
        <w:tc>
          <w:tcPr>
            <w:tcW w:w="1701" w:type="dxa"/>
            <w:tcBorders>
              <w:top w:val="single" w:sz="4" w:space="0" w:color="auto"/>
              <w:left w:val="nil"/>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 xml:space="preserve">Приведенный денежный поток </w:t>
            </w:r>
          </w:p>
        </w:tc>
        <w:tc>
          <w:tcPr>
            <w:tcW w:w="1560" w:type="dxa"/>
            <w:tcBorders>
              <w:top w:val="single" w:sz="4" w:space="0" w:color="auto"/>
              <w:left w:val="nil"/>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27,93%-ный множитель</w:t>
            </w:r>
          </w:p>
        </w:tc>
        <w:tc>
          <w:tcPr>
            <w:tcW w:w="1843" w:type="dxa"/>
            <w:tcBorders>
              <w:top w:val="single" w:sz="4" w:space="0" w:color="auto"/>
              <w:left w:val="nil"/>
              <w:bottom w:val="single" w:sz="4" w:space="0" w:color="auto"/>
              <w:right w:val="single" w:sz="4" w:space="0" w:color="auto"/>
            </w:tcBorders>
            <w:vAlign w:val="center"/>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Настоящее значение</w:t>
            </w:r>
          </w:p>
        </w:tc>
      </w:tr>
      <w:tr w:rsidR="00C42CDD" w:rsidRPr="006A0F19" w:rsidTr="006A0F19">
        <w:trPr>
          <w:trHeight w:val="560"/>
        </w:trPr>
        <w:tc>
          <w:tcPr>
            <w:tcW w:w="1564" w:type="dxa"/>
            <w:tcBorders>
              <w:top w:val="nil"/>
              <w:left w:val="single" w:sz="4" w:space="0" w:color="auto"/>
              <w:bottom w:val="single" w:sz="4" w:space="0" w:color="auto"/>
              <w:right w:val="single" w:sz="4" w:space="0" w:color="auto"/>
            </w:tcBorders>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Исходная инвестиция</w:t>
            </w:r>
          </w:p>
        </w:tc>
        <w:tc>
          <w:tcPr>
            <w:tcW w:w="708" w:type="dxa"/>
            <w:tcBorders>
              <w:top w:val="nil"/>
              <w:left w:val="nil"/>
              <w:bottom w:val="single" w:sz="4" w:space="0" w:color="auto"/>
              <w:right w:val="single" w:sz="4" w:space="0" w:color="auto"/>
            </w:tcBorders>
            <w:vAlign w:val="center"/>
            <w:hideMark/>
          </w:tcPr>
          <w:p w:rsidR="00C42CDD" w:rsidRPr="006A0F19" w:rsidRDefault="00A41BC6" w:rsidP="009C21C3">
            <w:pPr>
              <w:spacing w:line="276" w:lineRule="auto"/>
              <w:ind w:left="-816"/>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0</w:t>
            </w:r>
          </w:p>
        </w:tc>
        <w:tc>
          <w:tcPr>
            <w:tcW w:w="1276"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-5000</w:t>
            </w:r>
          </w:p>
        </w:tc>
        <w:tc>
          <w:tcPr>
            <w:tcW w:w="992"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w:t>
            </w:r>
          </w:p>
        </w:tc>
        <w:tc>
          <w:tcPr>
            <w:tcW w:w="1701"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-5000</w:t>
            </w:r>
          </w:p>
        </w:tc>
        <w:tc>
          <w:tcPr>
            <w:tcW w:w="1560"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w:t>
            </w:r>
          </w:p>
        </w:tc>
        <w:tc>
          <w:tcPr>
            <w:tcW w:w="1843"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-5000</w:t>
            </w:r>
          </w:p>
        </w:tc>
      </w:tr>
      <w:tr w:rsidR="00C42CDD" w:rsidRPr="006A0F19" w:rsidTr="00C42CDD">
        <w:trPr>
          <w:trHeight w:val="315"/>
        </w:trPr>
        <w:tc>
          <w:tcPr>
            <w:tcW w:w="1564" w:type="dxa"/>
            <w:tcBorders>
              <w:top w:val="nil"/>
              <w:left w:val="single" w:sz="4" w:space="0" w:color="auto"/>
              <w:bottom w:val="single" w:sz="4" w:space="0" w:color="auto"/>
              <w:right w:val="single" w:sz="4" w:space="0" w:color="auto"/>
            </w:tcBorders>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 xml:space="preserve">Годовая экономия </w:t>
            </w:r>
          </w:p>
        </w:tc>
        <w:tc>
          <w:tcPr>
            <w:tcW w:w="708"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w:t>
            </w:r>
          </w:p>
        </w:tc>
        <w:tc>
          <w:tcPr>
            <w:tcW w:w="1276"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545,462</w:t>
            </w:r>
          </w:p>
        </w:tc>
        <w:tc>
          <w:tcPr>
            <w:tcW w:w="992"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1,075</w:t>
            </w:r>
          </w:p>
        </w:tc>
        <w:tc>
          <w:tcPr>
            <w:tcW w:w="1701"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586,372</w:t>
            </w:r>
          </w:p>
        </w:tc>
        <w:tc>
          <w:tcPr>
            <w:tcW w:w="1560"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0,7817</w:t>
            </w:r>
          </w:p>
        </w:tc>
        <w:tc>
          <w:tcPr>
            <w:tcW w:w="1843"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458,3668742</w:t>
            </w:r>
          </w:p>
        </w:tc>
      </w:tr>
      <w:tr w:rsidR="00C42CDD" w:rsidRPr="006A0F19" w:rsidTr="00C42CDD">
        <w:trPr>
          <w:trHeight w:val="315"/>
        </w:trPr>
        <w:tc>
          <w:tcPr>
            <w:tcW w:w="1564" w:type="dxa"/>
            <w:tcBorders>
              <w:top w:val="nil"/>
              <w:left w:val="single" w:sz="4" w:space="0" w:color="auto"/>
              <w:bottom w:val="single" w:sz="4" w:space="0" w:color="auto"/>
              <w:right w:val="single" w:sz="4" w:space="0" w:color="auto"/>
            </w:tcBorders>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Годовая экономия</w:t>
            </w:r>
          </w:p>
        </w:tc>
        <w:tc>
          <w:tcPr>
            <w:tcW w:w="708"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left="-696"/>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w:t>
            </w:r>
          </w:p>
        </w:tc>
        <w:tc>
          <w:tcPr>
            <w:tcW w:w="1276"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14733,867</w:t>
            </w:r>
          </w:p>
        </w:tc>
        <w:tc>
          <w:tcPr>
            <w:tcW w:w="992"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1,156</w:t>
            </w:r>
          </w:p>
        </w:tc>
        <w:tc>
          <w:tcPr>
            <w:tcW w:w="1701"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17026,825</w:t>
            </w:r>
          </w:p>
        </w:tc>
        <w:tc>
          <w:tcPr>
            <w:tcW w:w="1560"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0,612</w:t>
            </w:r>
          </w:p>
        </w:tc>
        <w:tc>
          <w:tcPr>
            <w:tcW w:w="1843"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10420,4169</w:t>
            </w:r>
          </w:p>
        </w:tc>
      </w:tr>
      <w:tr w:rsidR="00C42CDD" w:rsidRPr="006A0F19" w:rsidTr="00C42CDD">
        <w:trPr>
          <w:trHeight w:val="315"/>
        </w:trPr>
        <w:tc>
          <w:tcPr>
            <w:tcW w:w="1564" w:type="dxa"/>
            <w:tcBorders>
              <w:top w:val="nil"/>
              <w:left w:val="single" w:sz="4" w:space="0" w:color="auto"/>
              <w:bottom w:val="single" w:sz="4" w:space="0" w:color="auto"/>
              <w:right w:val="single" w:sz="4" w:space="0" w:color="auto"/>
            </w:tcBorders>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 xml:space="preserve">Годовая экономия </w:t>
            </w:r>
          </w:p>
        </w:tc>
        <w:tc>
          <w:tcPr>
            <w:tcW w:w="708"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left="-696"/>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26656,896</w:t>
            </w:r>
          </w:p>
        </w:tc>
        <w:tc>
          <w:tcPr>
            <w:tcW w:w="992"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1,242</w:t>
            </w:r>
          </w:p>
        </w:tc>
        <w:tc>
          <w:tcPr>
            <w:tcW w:w="1701"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33115,779</w:t>
            </w:r>
          </w:p>
        </w:tc>
        <w:tc>
          <w:tcPr>
            <w:tcW w:w="1560"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0,478</w:t>
            </w:r>
          </w:p>
        </w:tc>
        <w:tc>
          <w:tcPr>
            <w:tcW w:w="1843"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15829,34228</w:t>
            </w:r>
          </w:p>
        </w:tc>
      </w:tr>
      <w:tr w:rsidR="00C42CDD" w:rsidRPr="006A0F19" w:rsidTr="00C42CDD">
        <w:trPr>
          <w:trHeight w:val="315"/>
        </w:trPr>
        <w:tc>
          <w:tcPr>
            <w:tcW w:w="1564" w:type="dxa"/>
            <w:tcBorders>
              <w:top w:val="nil"/>
              <w:left w:val="single" w:sz="4" w:space="0" w:color="auto"/>
              <w:bottom w:val="single" w:sz="4" w:space="0" w:color="auto"/>
              <w:right w:val="single" w:sz="4" w:space="0" w:color="auto"/>
            </w:tcBorders>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Годовая экономия</w:t>
            </w:r>
          </w:p>
        </w:tc>
        <w:tc>
          <w:tcPr>
            <w:tcW w:w="708"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left="-696"/>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w:t>
            </w:r>
          </w:p>
        </w:tc>
        <w:tc>
          <w:tcPr>
            <w:tcW w:w="1276"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41685,925</w:t>
            </w:r>
          </w:p>
        </w:tc>
        <w:tc>
          <w:tcPr>
            <w:tcW w:w="992"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1,335</w:t>
            </w:r>
          </w:p>
        </w:tc>
        <w:tc>
          <w:tcPr>
            <w:tcW w:w="1701"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55670,266</w:t>
            </w:r>
          </w:p>
        </w:tc>
        <w:tc>
          <w:tcPr>
            <w:tcW w:w="1560"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0,374</w:t>
            </w:r>
          </w:p>
        </w:tc>
        <w:tc>
          <w:tcPr>
            <w:tcW w:w="1843"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20820,67945</w:t>
            </w:r>
          </w:p>
        </w:tc>
      </w:tr>
      <w:tr w:rsidR="00C42CDD" w:rsidRPr="006A0F19" w:rsidTr="00C42CDD">
        <w:trPr>
          <w:trHeight w:val="315"/>
        </w:trPr>
        <w:tc>
          <w:tcPr>
            <w:tcW w:w="1564" w:type="dxa"/>
            <w:tcBorders>
              <w:top w:val="nil"/>
              <w:left w:val="single" w:sz="4" w:space="0" w:color="auto"/>
              <w:bottom w:val="single" w:sz="4" w:space="0" w:color="auto"/>
              <w:right w:val="single" w:sz="4" w:space="0" w:color="auto"/>
            </w:tcBorders>
            <w:hideMark/>
          </w:tcPr>
          <w:p w:rsidR="00C42CDD" w:rsidRPr="006A0F19" w:rsidRDefault="00C42CDD" w:rsidP="006A0F19">
            <w:pPr>
              <w:spacing w:line="276" w:lineRule="auto"/>
              <w:ind w:firstLine="0"/>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Чистое современное значение</w:t>
            </w:r>
          </w:p>
        </w:tc>
        <w:tc>
          <w:tcPr>
            <w:tcW w:w="708"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left="-726"/>
              <w:jc w:val="center"/>
              <w:rPr>
                <w:rFonts w:ascii="Times New Roman" w:eastAsiaTheme="minorEastAsia" w:hAnsi="Times New Roman" w:cs="Times New Roman"/>
                <w:sz w:val="20"/>
                <w:szCs w:val="20"/>
              </w:rPr>
            </w:pPr>
          </w:p>
        </w:tc>
        <w:tc>
          <w:tcPr>
            <w:tcW w:w="1276"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jc w:val="center"/>
              <w:rPr>
                <w:rFonts w:ascii="Times New Roman" w:eastAsiaTheme="minorEastAsia" w:hAnsi="Times New Roman" w:cs="Times New Roman"/>
                <w:sz w:val="20"/>
                <w:szCs w:val="20"/>
              </w:rPr>
            </w:pPr>
          </w:p>
        </w:tc>
        <w:tc>
          <w:tcPr>
            <w:tcW w:w="992"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jc w:val="center"/>
              <w:rPr>
                <w:rFonts w:ascii="Times New Roman" w:eastAsiaTheme="minorEastAsia" w:hAnsi="Times New Roman" w:cs="Times New Roman"/>
                <w:sz w:val="20"/>
                <w:szCs w:val="20"/>
              </w:rPr>
            </w:pPr>
          </w:p>
        </w:tc>
        <w:tc>
          <w:tcPr>
            <w:tcW w:w="1701"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jc w:val="center"/>
              <w:rPr>
                <w:rFonts w:ascii="Times New Roman" w:eastAsiaTheme="minorEastAsia" w:hAnsi="Times New Roman" w:cs="Times New Roman"/>
                <w:sz w:val="20"/>
                <w:szCs w:val="20"/>
              </w:rPr>
            </w:pPr>
          </w:p>
        </w:tc>
        <w:tc>
          <w:tcPr>
            <w:tcW w:w="1560"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jc w:val="center"/>
              <w:rPr>
                <w:rFonts w:ascii="Times New Roman" w:eastAsiaTheme="minorEastAsia" w:hAnsi="Times New Roman" w:cs="Times New Roman"/>
                <w:sz w:val="20"/>
                <w:szCs w:val="20"/>
              </w:rPr>
            </w:pPr>
          </w:p>
        </w:tc>
        <w:tc>
          <w:tcPr>
            <w:tcW w:w="1843" w:type="dxa"/>
            <w:tcBorders>
              <w:top w:val="nil"/>
              <w:left w:val="nil"/>
              <w:bottom w:val="single" w:sz="4" w:space="0" w:color="auto"/>
              <w:right w:val="single" w:sz="4" w:space="0" w:color="auto"/>
            </w:tcBorders>
            <w:vAlign w:val="center"/>
            <w:hideMark/>
          </w:tcPr>
          <w:p w:rsidR="00C42CDD" w:rsidRPr="006A0F19" w:rsidRDefault="00C42CDD" w:rsidP="009C21C3">
            <w:pPr>
              <w:spacing w:line="276" w:lineRule="auto"/>
              <w:ind w:firstLine="0"/>
              <w:jc w:val="center"/>
              <w:rPr>
                <w:rFonts w:ascii="Times New Roman" w:eastAsiaTheme="minorEastAsia" w:hAnsi="Times New Roman" w:cs="Times New Roman"/>
                <w:sz w:val="20"/>
                <w:szCs w:val="20"/>
              </w:rPr>
            </w:pPr>
            <w:r w:rsidRPr="006A0F19">
              <w:rPr>
                <w:rFonts w:ascii="Times New Roman" w:eastAsiaTheme="minorEastAsia" w:hAnsi="Times New Roman" w:cs="Times New Roman"/>
                <w:sz w:val="20"/>
                <w:szCs w:val="20"/>
              </w:rPr>
              <w:t>42524,000</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Ответы обоих решений совпадают. </w:t>
      </w:r>
      <w:r w:rsidRPr="00C42CDD">
        <w:rPr>
          <w:rFonts w:ascii="Times New Roman" w:hAnsi="Times New Roman" w:cs="Times New Roman"/>
          <w:bCs/>
          <w:sz w:val="28"/>
          <w:szCs w:val="28"/>
        </w:rPr>
        <w:t xml:space="preserve">Результаты получились одинаковыми, так как мы скорректировали на инфляцию, как входной поток денег, так и показатель отдачи. </w:t>
      </w:r>
      <w:r w:rsidRPr="00C42CDD">
        <w:rPr>
          <w:rFonts w:ascii="Times New Roman" w:hAnsi="Times New Roman" w:cs="Times New Roman"/>
          <w:sz w:val="28"/>
          <w:szCs w:val="28"/>
        </w:rPr>
        <w:t xml:space="preserve">По этой причине предприятия западных стран не учитывают инфляцию при расчете эффективности капитальных вложений.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По определению, внутренняя норма прибыльности</w:t>
      </w:r>
      <w:r w:rsidRPr="00C42CDD">
        <w:rPr>
          <w:rFonts w:ascii="Times New Roman" w:hAnsi="Times New Roman" w:cs="Times New Roman"/>
          <w:bCs/>
          <w:sz w:val="28"/>
          <w:szCs w:val="28"/>
        </w:rPr>
        <w:t>(</w:t>
      </w:r>
      <w:r w:rsidRPr="00C42CDD">
        <w:rPr>
          <w:rFonts w:ascii="Times New Roman" w:hAnsi="Times New Roman" w:cs="Times New Roman"/>
          <w:sz w:val="28"/>
          <w:szCs w:val="28"/>
        </w:rPr>
        <w:t xml:space="preserve">IRR) - это такое значение показателя дисконта, при котором современное значение инвестиции равно современному значению потоков денежных средств за счет инвестиций, </w:t>
      </w:r>
      <w:r w:rsidRPr="00C42CDD">
        <w:rPr>
          <w:rFonts w:ascii="Times New Roman" w:hAnsi="Times New Roman" w:cs="Times New Roman"/>
          <w:sz w:val="28"/>
          <w:szCs w:val="28"/>
        </w:rPr>
        <w:lastRenderedPageBreak/>
        <w:t xml:space="preserve">или значение показателя дисконта, при котором обеспечивается нулевое значение чистого настоящего значения инвестиционных вложений.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Экономический смысл внутренней нормы прибыльности состоит в том, что это такая норма доходности инвестиций, при которой предприятию одинаково эффективно инвестировать свой капитал под IRR процентов в какие-либо финансовые инструменты или произвести реальные инвестиции. Они генерируют денежный поток, каждый элемент которого в свою очередь инвестируется по IRR процентов.</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Алгоритм определения </w:t>
      </w: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 xml:space="preserve"> методом подбора можно представить в следующем виде:</w:t>
      </w:r>
    </w:p>
    <w:p w:rsidR="00C42CDD" w:rsidRPr="00C42CDD" w:rsidRDefault="00C42CDD" w:rsidP="006E4303">
      <w:pPr>
        <w:numPr>
          <w:ilvl w:val="0"/>
          <w:numId w:val="30"/>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выбираются два значения нормы дисконта и рассчитываются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при одном значении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должно быть ниже нуля, при другом – выше нуля;</w:t>
      </w:r>
    </w:p>
    <w:p w:rsidR="00C42CDD" w:rsidRPr="00C42CDD" w:rsidRDefault="00C42CDD" w:rsidP="006E4303">
      <w:pPr>
        <w:numPr>
          <w:ilvl w:val="0"/>
          <w:numId w:val="30"/>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значения коэффициентов и самих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подставляются в следующую формулу:</w:t>
      </w:r>
    </w:p>
    <w:p w:rsidR="00C42CDD" w:rsidRPr="00C42CDD" w:rsidRDefault="00D54D8B" w:rsidP="00DA2043">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object w:dxaOrig="3840" w:dyaOrig="700">
          <v:shape id="_x0000_i1035" type="#_x0000_t75" style="width:194.25pt;height:36pt" o:ole="">
            <v:imagedata r:id="rId40" o:title=""/>
          </v:shape>
          <o:OLEObject Type="Embed" ProgID="Equation.3" ShapeID="_x0000_i1035" DrawAspect="Content" ObjectID="_1477158234" r:id="rId41"/>
        </w:objec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где:</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d</w:t>
      </w:r>
      <w:r w:rsidRPr="00C42CDD">
        <w:rPr>
          <w:rFonts w:ascii="Times New Roman" w:hAnsi="Times New Roman" w:cs="Times New Roman"/>
          <w:sz w:val="28"/>
          <w:szCs w:val="28"/>
          <w:vertAlign w:val="subscript"/>
        </w:rPr>
        <w:t>1</w:t>
      </w:r>
      <w:r w:rsidRPr="00C42CDD">
        <w:rPr>
          <w:rFonts w:ascii="Times New Roman" w:hAnsi="Times New Roman" w:cs="Times New Roman"/>
          <w:sz w:val="28"/>
          <w:szCs w:val="28"/>
        </w:rPr>
        <w:t xml:space="preserve"> – норма дисконта, при которой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положительна;</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NPV</w:t>
      </w:r>
      <w:r w:rsidRPr="00C42CDD">
        <w:rPr>
          <w:rFonts w:ascii="Times New Roman" w:hAnsi="Times New Roman" w:cs="Times New Roman"/>
          <w:sz w:val="28"/>
          <w:szCs w:val="28"/>
          <w:vertAlign w:val="subscript"/>
        </w:rPr>
        <w:t>1</w:t>
      </w:r>
      <w:r w:rsidRPr="00C42CDD">
        <w:rPr>
          <w:rFonts w:ascii="Times New Roman" w:hAnsi="Times New Roman" w:cs="Times New Roman"/>
          <w:sz w:val="28"/>
          <w:szCs w:val="28"/>
        </w:rPr>
        <w:t xml:space="preserve"> – величина положительной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d</w:t>
      </w:r>
      <w:r w:rsidRPr="00C42CDD">
        <w:rPr>
          <w:rFonts w:ascii="Times New Roman" w:hAnsi="Times New Roman" w:cs="Times New Roman"/>
          <w:sz w:val="28"/>
          <w:szCs w:val="28"/>
          <w:vertAlign w:val="subscript"/>
        </w:rPr>
        <w:t>2</w:t>
      </w:r>
      <w:r w:rsidRPr="00C42CDD">
        <w:rPr>
          <w:rFonts w:ascii="Times New Roman" w:hAnsi="Times New Roman" w:cs="Times New Roman"/>
          <w:sz w:val="28"/>
          <w:szCs w:val="28"/>
        </w:rPr>
        <w:t xml:space="preserve"> – норма дисконта, при которой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отрицательна;</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NPV</w:t>
      </w:r>
      <w:r w:rsidRPr="00C42CDD">
        <w:rPr>
          <w:rFonts w:ascii="Times New Roman" w:hAnsi="Times New Roman" w:cs="Times New Roman"/>
          <w:sz w:val="28"/>
          <w:szCs w:val="28"/>
          <w:vertAlign w:val="subscript"/>
        </w:rPr>
        <w:t>2</w:t>
      </w:r>
      <w:r w:rsidRPr="00C42CDD">
        <w:rPr>
          <w:rFonts w:ascii="Times New Roman" w:hAnsi="Times New Roman" w:cs="Times New Roman"/>
          <w:sz w:val="28"/>
          <w:szCs w:val="28"/>
        </w:rPr>
        <w:t xml:space="preserve"> – величина отрицательной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w:t>
      </w:r>
    </w:p>
    <w:p w:rsidR="00C42CDD" w:rsidRPr="00C42CDD" w:rsidRDefault="00C42CDD" w:rsidP="009C21C3">
      <w:pPr>
        <w:spacing w:line="276" w:lineRule="auto"/>
        <w:jc w:val="right"/>
        <w:rPr>
          <w:rFonts w:ascii="Times New Roman" w:hAnsi="Times New Roman" w:cs="Times New Roman"/>
          <w:sz w:val="28"/>
          <w:szCs w:val="28"/>
        </w:rPr>
      </w:pPr>
      <w:r w:rsidRPr="00C42CDD">
        <w:rPr>
          <w:rFonts w:ascii="Times New Roman" w:hAnsi="Times New Roman" w:cs="Times New Roman"/>
          <w:sz w:val="28"/>
          <w:szCs w:val="28"/>
        </w:rPr>
        <w:t xml:space="preserve">Таблица 13 </w:t>
      </w:r>
    </w:p>
    <w:p w:rsidR="00C42CDD" w:rsidRPr="00C42CDD" w:rsidRDefault="00C42CDD" w:rsidP="009C21C3">
      <w:pPr>
        <w:spacing w:line="276" w:lineRule="auto"/>
        <w:ind w:firstLine="0"/>
        <w:jc w:val="center"/>
        <w:rPr>
          <w:rFonts w:ascii="Times New Roman" w:hAnsi="Times New Roman" w:cs="Times New Roman"/>
          <w:sz w:val="28"/>
          <w:szCs w:val="28"/>
        </w:rPr>
      </w:pPr>
      <w:r w:rsidRPr="00C42CDD">
        <w:rPr>
          <w:rFonts w:ascii="Times New Roman" w:hAnsi="Times New Roman" w:cs="Times New Roman"/>
          <w:sz w:val="28"/>
          <w:szCs w:val="28"/>
        </w:rPr>
        <w:t xml:space="preserve">Изменение показателя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в зависимости от ставки дисконта</w:t>
      </w:r>
    </w:p>
    <w:tbl>
      <w:tblPr>
        <w:tblW w:w="9644" w:type="dxa"/>
        <w:tblInd w:w="103" w:type="dxa"/>
        <w:tblLook w:val="04A0"/>
      </w:tblPr>
      <w:tblGrid>
        <w:gridCol w:w="4260"/>
        <w:gridCol w:w="5384"/>
      </w:tblGrid>
      <w:tr w:rsidR="00C42CDD" w:rsidRPr="00164221" w:rsidTr="00C42CDD">
        <w:trPr>
          <w:trHeight w:val="630"/>
        </w:trPr>
        <w:tc>
          <w:tcPr>
            <w:tcW w:w="4260" w:type="dxa"/>
            <w:tcBorders>
              <w:top w:val="single" w:sz="4" w:space="0" w:color="auto"/>
              <w:left w:val="single" w:sz="4" w:space="0" w:color="auto"/>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Ставка дисконта (%)</w:t>
            </w:r>
          </w:p>
        </w:tc>
        <w:tc>
          <w:tcPr>
            <w:tcW w:w="5384" w:type="dxa"/>
            <w:tcBorders>
              <w:top w:val="single" w:sz="4" w:space="0" w:color="auto"/>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NPV (тыс. руб.)</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78622,150</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56172,392</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41216,014</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30866,568</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40</w:t>
            </w:r>
          </w:p>
        </w:tc>
        <w:tc>
          <w:tcPr>
            <w:tcW w:w="5384" w:type="dxa"/>
            <w:tcBorders>
              <w:top w:val="nil"/>
              <w:left w:val="nil"/>
              <w:bottom w:val="single" w:sz="4" w:space="0" w:color="auto"/>
              <w:right w:val="single" w:sz="4" w:space="0" w:color="auto"/>
            </w:tcBorders>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23472,695</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50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18044,623</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13965,129</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70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10835,943</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8392,318</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6453,612</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100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4893,680</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110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3622,605</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120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2575,093</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130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1702,934</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140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969,992</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lastRenderedPageBreak/>
              <w:t>150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348,805</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160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-181,764</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170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-638,166</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180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-1033,347</w:t>
            </w:r>
          </w:p>
        </w:tc>
      </w:tr>
      <w:tr w:rsidR="00C42CDD" w:rsidRPr="00164221" w:rsidTr="00C42CDD">
        <w:trPr>
          <w:trHeight w:val="315"/>
        </w:trPr>
        <w:tc>
          <w:tcPr>
            <w:tcW w:w="4260" w:type="dxa"/>
            <w:tcBorders>
              <w:top w:val="nil"/>
              <w:left w:val="single" w:sz="4" w:space="0" w:color="auto"/>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190</w:t>
            </w:r>
          </w:p>
        </w:tc>
        <w:tc>
          <w:tcPr>
            <w:tcW w:w="5384" w:type="dxa"/>
            <w:tcBorders>
              <w:top w:val="nil"/>
              <w:left w:val="nil"/>
              <w:bottom w:val="single" w:sz="4" w:space="0" w:color="auto"/>
              <w:right w:val="single" w:sz="4" w:space="0" w:color="auto"/>
            </w:tcBorders>
            <w:noWrap/>
            <w:vAlign w:val="center"/>
            <w:hideMark/>
          </w:tcPr>
          <w:p w:rsidR="00C42CDD" w:rsidRPr="00164221" w:rsidRDefault="00C42CDD" w:rsidP="009C21C3">
            <w:pPr>
              <w:spacing w:line="240" w:lineRule="auto"/>
              <w:jc w:val="center"/>
              <w:rPr>
                <w:rFonts w:ascii="Times New Roman" w:eastAsiaTheme="minorEastAsia" w:hAnsi="Times New Roman" w:cs="Times New Roman"/>
                <w:sz w:val="20"/>
                <w:szCs w:val="20"/>
              </w:rPr>
            </w:pPr>
            <w:r w:rsidRPr="00164221">
              <w:rPr>
                <w:rFonts w:ascii="Times New Roman" w:eastAsiaTheme="minorEastAsia" w:hAnsi="Times New Roman" w:cs="Times New Roman"/>
                <w:sz w:val="20"/>
                <w:szCs w:val="20"/>
              </w:rPr>
              <w:t>-1377,592</w:t>
            </w:r>
          </w:p>
        </w:tc>
      </w:tr>
    </w:tbl>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 xml:space="preserve">=(150+(348,805/348,805-(-181,764)))×(160-150); </w:t>
      </w: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=157%.</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Определение </w:t>
      </w: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 xml:space="preserve"> – популярный метод оценки инвестиционных проектов, поскольку данный показатель легко сопоставляется с барьерным коэффициентом предприятия. (Это минимальный уровень дохода, на который предприятие согласно пойти при инвестировании средств). Если </w:t>
      </w: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 xml:space="preserve"> меньше, чем барьерный коэффициент, выбранного предприятия, то проект капиталовложения будет отклонен.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Большее значение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не всегда будет соответствовать более эффективному использованию инвестиций. В такой ситуации целесообразно рассчитывать показатель рентабельности инвестиций:</w:t>
      </w:r>
    </w:p>
    <w:p w:rsidR="00C42CDD" w:rsidRPr="00C42CDD" w:rsidRDefault="00C42CDD" w:rsidP="009F4384">
      <w:pPr>
        <w:spacing w:line="276" w:lineRule="auto"/>
        <w:ind w:firstLine="0"/>
        <w:rPr>
          <w:rFonts w:ascii="Times New Roman" w:hAnsi="Times New Roman" w:cs="Times New Roman"/>
          <w:sz w:val="28"/>
          <w:szCs w:val="28"/>
        </w:rPr>
      </w:pPr>
      <w:r w:rsidRPr="00C42CDD">
        <w:rPr>
          <w:rFonts w:ascii="Times New Roman" w:hAnsi="Times New Roman" w:cs="Times New Roman"/>
          <w:sz w:val="28"/>
          <w:szCs w:val="28"/>
        </w:rPr>
        <w:tab/>
      </w:r>
      <w:r w:rsidR="00D54D8B" w:rsidRPr="00C42CDD">
        <w:rPr>
          <w:rFonts w:ascii="Times New Roman" w:hAnsi="Times New Roman" w:cs="Times New Roman"/>
          <w:sz w:val="28"/>
          <w:szCs w:val="28"/>
        </w:rPr>
        <w:object w:dxaOrig="1080" w:dyaOrig="620">
          <v:shape id="_x0000_i1036" type="#_x0000_t75" style="width:57.75pt;height:28.5pt" o:ole="">
            <v:imagedata r:id="rId42" o:title=""/>
          </v:shape>
          <o:OLEObject Type="Embed" ProgID="Equation.3" ShapeID="_x0000_i1036" DrawAspect="Content" ObjectID="_1477158235" r:id="rId43"/>
        </w:object>
      </w:r>
      <w:r w:rsidRPr="00C42CDD">
        <w:rPr>
          <w:rFonts w:ascii="Times New Roman" w:hAnsi="Times New Roman" w:cs="Times New Roman"/>
          <w:sz w:val="28"/>
          <w:szCs w:val="28"/>
        </w:rPr>
        <w:t xml:space="preserve">;                     </w:t>
      </w:r>
      <w:r w:rsidRPr="00C42CDD">
        <w:rPr>
          <w:rFonts w:ascii="Times New Roman" w:hAnsi="Times New Roman" w:cs="Times New Roman"/>
          <w:sz w:val="28"/>
          <w:szCs w:val="28"/>
        </w:rPr>
        <w:tab/>
        <w:t>где:</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PVP</w:t>
      </w:r>
      <w:r w:rsidRPr="00C42CDD">
        <w:rPr>
          <w:rFonts w:ascii="Times New Roman" w:hAnsi="Times New Roman" w:cs="Times New Roman"/>
          <w:sz w:val="28"/>
          <w:szCs w:val="28"/>
        </w:rPr>
        <w:t xml:space="preserve"> – дисконтированный поток денежных средств;</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PVI</w:t>
      </w:r>
      <w:r w:rsidRPr="00C42CDD">
        <w:rPr>
          <w:rFonts w:ascii="Times New Roman" w:hAnsi="Times New Roman" w:cs="Times New Roman"/>
          <w:sz w:val="28"/>
          <w:szCs w:val="28"/>
        </w:rPr>
        <w:t xml:space="preserve"> – дисконтированная стоимость инвестиционных затрат.</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PVP</w:t>
      </w:r>
      <w:r w:rsidRPr="00C42CDD">
        <w:rPr>
          <w:rFonts w:ascii="Times New Roman" w:hAnsi="Times New Roman" w:cs="Times New Roman"/>
          <w:sz w:val="28"/>
          <w:szCs w:val="28"/>
        </w:rPr>
        <w:t>=42524 тыс. руб.</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PVI</w:t>
      </w:r>
      <w:r w:rsidRPr="00C42CDD">
        <w:rPr>
          <w:rFonts w:ascii="Times New Roman" w:hAnsi="Times New Roman" w:cs="Times New Roman"/>
          <w:sz w:val="28"/>
          <w:szCs w:val="28"/>
        </w:rPr>
        <w:t>=9165 тыс. руб.</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lang w:val="en-US"/>
        </w:rPr>
        <w:t>PI</w:t>
      </w:r>
      <w:r w:rsidRPr="00C42CDD">
        <w:rPr>
          <w:rFonts w:ascii="Times New Roman" w:hAnsi="Times New Roman" w:cs="Times New Roman"/>
          <w:sz w:val="28"/>
          <w:szCs w:val="28"/>
        </w:rPr>
        <w:t xml:space="preserve">=42524/9165; </w:t>
      </w:r>
      <w:r w:rsidRPr="00C42CDD">
        <w:rPr>
          <w:rFonts w:ascii="Times New Roman" w:hAnsi="Times New Roman" w:cs="Times New Roman"/>
          <w:sz w:val="28"/>
          <w:szCs w:val="28"/>
          <w:lang w:val="en-US"/>
        </w:rPr>
        <w:t>PI</w:t>
      </w:r>
      <w:r w:rsidRPr="00C42CDD">
        <w:rPr>
          <w:rFonts w:ascii="Times New Roman" w:hAnsi="Times New Roman" w:cs="Times New Roman"/>
          <w:sz w:val="28"/>
          <w:szCs w:val="28"/>
        </w:rPr>
        <w:t>=4,64.</w:t>
      </w:r>
    </w:p>
    <w:p w:rsidR="009C21C3"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итоге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положителен и равен 42524 тыс. рублей, (ценность инвестиционного проекта возрастает), </w:t>
      </w:r>
      <w:r w:rsidRPr="00C42CDD">
        <w:rPr>
          <w:rFonts w:ascii="Times New Roman" w:hAnsi="Times New Roman" w:cs="Times New Roman"/>
          <w:sz w:val="28"/>
          <w:szCs w:val="28"/>
          <w:lang w:val="en-US"/>
        </w:rPr>
        <w:t>PI</w:t>
      </w:r>
      <w:r w:rsidRPr="00C42CDD">
        <w:rPr>
          <w:rFonts w:ascii="Times New Roman" w:hAnsi="Times New Roman" w:cs="Times New Roman"/>
          <w:sz w:val="28"/>
          <w:szCs w:val="28"/>
        </w:rPr>
        <w:t xml:space="preserve">=4,64 (больше единицы) и </w:t>
      </w: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 xml:space="preserve"> превышает пороговый показатель доходности (157%). Таким образом, проект может быть принят, так как удовлетворяет всем критериям оценки экономической эффективности инвестиционных проектов.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Высокие значения показателей </w:t>
      </w:r>
      <w:r w:rsidRPr="00C42CDD">
        <w:rPr>
          <w:rFonts w:ascii="Times New Roman" w:hAnsi="Times New Roman" w:cs="Times New Roman"/>
          <w:sz w:val="28"/>
          <w:szCs w:val="28"/>
          <w:lang w:val="en-US"/>
        </w:rPr>
        <w:t>NPV</w:t>
      </w:r>
      <w:r w:rsidRPr="00C42CDD">
        <w:rPr>
          <w:rFonts w:ascii="Times New Roman" w:hAnsi="Times New Roman" w:cs="Times New Roman"/>
          <w:sz w:val="28"/>
          <w:szCs w:val="28"/>
        </w:rPr>
        <w:t xml:space="preserve"> (42524 тыс. руб.), </w:t>
      </w:r>
      <w:r w:rsidRPr="00C42CDD">
        <w:rPr>
          <w:rFonts w:ascii="Times New Roman" w:hAnsi="Times New Roman" w:cs="Times New Roman"/>
          <w:sz w:val="28"/>
          <w:szCs w:val="28"/>
          <w:lang w:val="en-US"/>
        </w:rPr>
        <w:t>PI</w:t>
      </w:r>
      <w:r w:rsidRPr="00C42CDD">
        <w:rPr>
          <w:rFonts w:ascii="Times New Roman" w:hAnsi="Times New Roman" w:cs="Times New Roman"/>
          <w:sz w:val="28"/>
          <w:szCs w:val="28"/>
        </w:rPr>
        <w:t xml:space="preserve"> (4,64) и </w:t>
      </w:r>
      <w:r w:rsidRPr="00C42CDD">
        <w:rPr>
          <w:rFonts w:ascii="Times New Roman" w:hAnsi="Times New Roman" w:cs="Times New Roman"/>
          <w:sz w:val="28"/>
          <w:szCs w:val="28"/>
          <w:lang w:val="en-US"/>
        </w:rPr>
        <w:t>IRR</w:t>
      </w:r>
      <w:r w:rsidRPr="00C42CDD">
        <w:rPr>
          <w:rFonts w:ascii="Times New Roman" w:hAnsi="Times New Roman" w:cs="Times New Roman"/>
          <w:sz w:val="28"/>
          <w:szCs w:val="28"/>
        </w:rPr>
        <w:t xml:space="preserve"> (157%), свидетельствует о высокой экономической эффективности инвестиционного проекта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Высокие экономические показатели эффективности проекта были достигнуты за счет того, что внедрение материалов фирмы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 на производстве ведет к уменьшению затрат при изготовлении деталей из ПКМ самолета ТУ-214 и в тоже время увеличивает их прочностные характеристики. Снижение затрат на одно изделие около 10 млн. рублей.</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Но основным преимуществом данного инвестиционного проекта, является его новизна, связанная с инновациями и нанотехнологиями.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Осуществляемые ГК «Роснанотех» проекты с использованием промышленного потенциала республики в авиастроении и нефтехимии, </w:t>
      </w:r>
      <w:r w:rsidRPr="00C42CDD">
        <w:rPr>
          <w:rFonts w:ascii="Times New Roman" w:hAnsi="Times New Roman" w:cs="Times New Roman"/>
          <w:sz w:val="28"/>
          <w:szCs w:val="28"/>
        </w:rPr>
        <w:lastRenderedPageBreak/>
        <w:t>позволит создать новые промышленные производства, а также новые рабочие места. Тем самым позволит повысить конкурентоспособность татарстанской промышленности и привлечь новые инвестиции в республику. В перспективе планируется организация и размещение в Татарстане производств современных полимерных материалов и их использования в машиностроительной отрасли.</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Предусматривается, в частности, организация на базе ОАО «КАПО им. С.П. Горбунова» нового предприятия по производству нанокомпозитного крыла, которое позволит создать до 400 новых рабочих мест, а также привлечение ООО «Фирма «МВЕН», ОАО «КНИАТ» и КГТУ им. А.Н. Туполева в качестве соисполнителей по проекту «Организация промышленного производства препрегов на основе наномодифицированных углеродных и минеральных волокон и нанонаполненных связующих». </w:t>
      </w:r>
    </w:p>
    <w:p w:rsidR="009C21C3"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На данный момент в ОАО «КАПО им. С.П. Горбунова» при изготовлении агрегатов самолета ТУ-214 используются препреги из углепластика  французской фирмы «</w:t>
      </w:r>
      <w:r w:rsidRPr="00C42CDD">
        <w:rPr>
          <w:rFonts w:ascii="Times New Roman" w:hAnsi="Times New Roman" w:cs="Times New Roman"/>
          <w:sz w:val="28"/>
          <w:szCs w:val="28"/>
          <w:lang w:val="en-US"/>
        </w:rPr>
        <w:t>HEXCEL</w:t>
      </w:r>
      <w:r w:rsidRPr="00C42CDD">
        <w:rPr>
          <w:rFonts w:ascii="Times New Roman" w:hAnsi="Times New Roman" w:cs="Times New Roman"/>
          <w:sz w:val="28"/>
          <w:szCs w:val="28"/>
        </w:rPr>
        <w:t>». В перспективе все агрегаты самолета Ту-214 из органопластика и стеклопластика будут заменены на углепластик</w:t>
      </w:r>
      <w:r w:rsidR="009C21C3">
        <w:rPr>
          <w:rFonts w:ascii="Times New Roman" w:hAnsi="Times New Roman" w:cs="Times New Roman"/>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При переходе предприятия на выпуск Ту-334 и увеличение выпуска самолетов Ту-214 и Ту-160, увеличится потребность в препрегах, изготовление препрегов в Казани положительно повлияет на состояние предприятия, позволит снизить стоимость материалов, а также повлияет на экономику Республики в целом</w:t>
      </w:r>
      <w:r w:rsidR="009C21C3">
        <w:rPr>
          <w:rFonts w:ascii="Times New Roman" w:hAnsi="Times New Roman" w:cs="Times New Roman"/>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2013 году на ОАО «КВЗ» начали внедрять современные высокопроизводительные технологии изготовления продукции с помощью нового оборудования, оптимизируется численность работников и организационная структура производств. В рамках федеральной программы развития авиационной техники в России завод совместно с ОАО «МВЗ» работает над новыми моделями вертолетом среднего класса, которые создаются с учетом самых современных требований.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Внедрение программ утилизации, льготного кредитования и высоких импортных пошлин привело к росту производства так, как увеличился внутренний спрос.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Основные направления развития отечественной автомобильной промышленности:</w:t>
      </w:r>
    </w:p>
    <w:p w:rsidR="00C42CDD" w:rsidRPr="00C42CDD" w:rsidRDefault="00C42CDD" w:rsidP="00C42CDD">
      <w:pPr>
        <w:numPr>
          <w:ilvl w:val="0"/>
          <w:numId w:val="22"/>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реформирование существующих автомобильных комплексов путем их разделения на отдельные виды производств с сохранением технологической специализации по изготовлению агрегатов, узлов, деталей, технологической оснастки и заготовок и расширением кооперационных связей;</w:t>
      </w:r>
    </w:p>
    <w:p w:rsidR="00C42CDD" w:rsidRPr="00C42CDD" w:rsidRDefault="00C42CDD" w:rsidP="00C42CDD">
      <w:pPr>
        <w:numPr>
          <w:ilvl w:val="0"/>
          <w:numId w:val="22"/>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передача объектов социальной сферы, находящихся на балансе предприятий, в ведение муниципальных органов власти;</w:t>
      </w:r>
    </w:p>
    <w:p w:rsidR="00C42CDD" w:rsidRPr="00C42CDD" w:rsidRDefault="00C42CDD" w:rsidP="00C42CDD">
      <w:pPr>
        <w:numPr>
          <w:ilvl w:val="0"/>
          <w:numId w:val="22"/>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lastRenderedPageBreak/>
        <w:t xml:space="preserve">организация широкопрофильных корпоративных холдинговых структур и ассоциаций с целью концентрации финансовых, производственных, кадровых и интеллектуальных ресурсов, а также диверсификации производства.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Развитие автомобилестроительной отрасли базируется на фундаментальных и прикладных исследованиях, направленных на создание новых видов автомобильной техники, отвечающих перспективным требованиям по безопасности, экологии и надежности.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Приоритетными направлениями проведения научных исследований на среднесрочную перспективу являются:</w:t>
      </w:r>
    </w:p>
    <w:p w:rsidR="00C42CDD" w:rsidRPr="00C42CDD" w:rsidRDefault="00C42CDD" w:rsidP="00C42CDD">
      <w:pPr>
        <w:numPr>
          <w:ilvl w:val="0"/>
          <w:numId w:val="23"/>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использование альтернативных видов топлива (водород, метанол, этанол, диметиловый эфир, биотопливо);</w:t>
      </w:r>
    </w:p>
    <w:p w:rsidR="00C42CDD" w:rsidRPr="00C42CDD" w:rsidRDefault="00C42CDD" w:rsidP="00C42CDD">
      <w:pPr>
        <w:numPr>
          <w:ilvl w:val="0"/>
          <w:numId w:val="23"/>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создание топливных элементов и комбинированных энергетических установок; </w:t>
      </w:r>
    </w:p>
    <w:p w:rsidR="00C42CDD" w:rsidRPr="00C42CDD" w:rsidRDefault="00C42CDD" w:rsidP="00C42CDD">
      <w:pPr>
        <w:numPr>
          <w:ilvl w:val="0"/>
          <w:numId w:val="23"/>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разработка двигателей внутреннего сгорания с регулируемыми рабочим объемом и степенью сжатия; </w:t>
      </w:r>
    </w:p>
    <w:p w:rsidR="00C42CDD" w:rsidRPr="00C42CDD" w:rsidRDefault="00C42CDD" w:rsidP="00C42CDD">
      <w:pPr>
        <w:numPr>
          <w:ilvl w:val="0"/>
          <w:numId w:val="23"/>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освоение и внедрение технологий, обеспечивающих сопровождение продукции автомобилестроения в течение ее полного жизненного цикла.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Для решения этих задач необходимо обеспечить формирование на предприятиях автомобилестроения соответствующего кадрового потенциала с использованием комплексной системы непрерывного образования и повышения квалификации специалистов всех уровней, соответствующей последним достижениям мировой науки и техники.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Основные задачи на 2012- 2014 годы:</w:t>
      </w:r>
    </w:p>
    <w:p w:rsidR="00C42CDD" w:rsidRPr="00C42CDD" w:rsidRDefault="00C42CDD" w:rsidP="00376B98">
      <w:pPr>
        <w:numPr>
          <w:ilvl w:val="0"/>
          <w:numId w:val="24"/>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проведение и координация фундаментальных исследований в автомобильной сфере, а также других высокотехнологических областях в интересах предприятий - участников отраслевого инжинирингового центра и российской экономики в целом;</w:t>
      </w:r>
    </w:p>
    <w:p w:rsidR="00C42CDD" w:rsidRPr="00C42CDD" w:rsidRDefault="00C42CDD" w:rsidP="00376B98">
      <w:pPr>
        <w:numPr>
          <w:ilvl w:val="0"/>
          <w:numId w:val="24"/>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 проведение прикладных исследований в области автомобилестроения в интересах предприятий - участников отраслевого инжинирингового центра, развивающих отраслевую тематику;</w:t>
      </w:r>
    </w:p>
    <w:p w:rsidR="00C42CDD" w:rsidRPr="00C42CDD" w:rsidRDefault="00C42CDD" w:rsidP="00376B98">
      <w:pPr>
        <w:numPr>
          <w:ilvl w:val="0"/>
          <w:numId w:val="24"/>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 формирование современной научно- технической базы за счет коренного перевооружения входящих в него структур за счет модернизации существующей лабораторно-стендовой базы (в особенности измерительно-информационных систем и систем обработки информации) и создания новых экспериментальных установок и сертифицированных отраслевых лабораторий в сфере новейших технологий; </w:t>
      </w:r>
    </w:p>
    <w:p w:rsidR="00C42CDD" w:rsidRPr="00C42CDD" w:rsidRDefault="00C42CDD" w:rsidP="00376B98">
      <w:pPr>
        <w:numPr>
          <w:ilvl w:val="0"/>
          <w:numId w:val="24"/>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lastRenderedPageBreak/>
        <w:t xml:space="preserve">создание, поддержание и развитие отраслевой базы знаний, в том числе базы научно- исследовательских разработок, технологий и научно-технических заделов, как в сфере автомобилестроения, так и в смежных с ней областях; </w:t>
      </w:r>
    </w:p>
    <w:p w:rsidR="00C42CDD" w:rsidRPr="00C42CDD" w:rsidRDefault="00C42CDD" w:rsidP="00376B98">
      <w:pPr>
        <w:numPr>
          <w:ilvl w:val="0"/>
          <w:numId w:val="24"/>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научно-педагогическая деятельность в кооперации с организациями образовательной среды отраслевого инжинирингового центра, направленная на подготовку научных и инженерных кадров для автомобильной отрасли;</w:t>
      </w:r>
    </w:p>
    <w:p w:rsidR="00C42CDD" w:rsidRPr="00C42CDD" w:rsidRDefault="00C42CDD" w:rsidP="00376B98">
      <w:pPr>
        <w:numPr>
          <w:ilvl w:val="0"/>
          <w:numId w:val="24"/>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осуществление международного сотрудничества с профильными зарубежными исследовательскими организациями, включая обмен знаниями и опытом.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Конкретные задачи татарстанских предприятий отрасли:</w:t>
      </w:r>
    </w:p>
    <w:p w:rsidR="00C42CDD" w:rsidRPr="00C42CDD" w:rsidRDefault="00C42CDD" w:rsidP="00376B98">
      <w:pPr>
        <w:numPr>
          <w:ilvl w:val="0"/>
          <w:numId w:val="25"/>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укрупнение масштабов бизнеса (альянсы и поглощения), фокус на ключевых компетенциях, кооперация (НИОКР, производство), аутсорсинг;</w:t>
      </w:r>
    </w:p>
    <w:p w:rsidR="00C42CDD" w:rsidRPr="00C42CDD" w:rsidRDefault="00C42CDD" w:rsidP="00376B98">
      <w:pPr>
        <w:numPr>
          <w:ilvl w:val="0"/>
          <w:numId w:val="25"/>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географическая диверсификация продаж, размещение производство в развивающихся странах;</w:t>
      </w:r>
    </w:p>
    <w:p w:rsidR="00C42CDD" w:rsidRPr="00C42CDD" w:rsidRDefault="00C42CDD" w:rsidP="00376B98">
      <w:pPr>
        <w:numPr>
          <w:ilvl w:val="0"/>
          <w:numId w:val="25"/>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повышение экологических параметров техники, расширение использования альтернативных видов топлива и комбинированных энергетических установок;</w:t>
      </w:r>
    </w:p>
    <w:p w:rsidR="00C42CDD" w:rsidRPr="00C42CDD" w:rsidRDefault="00C42CDD" w:rsidP="00376B98">
      <w:pPr>
        <w:numPr>
          <w:ilvl w:val="0"/>
          <w:numId w:val="25"/>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повышение удельной грузоподъемности и топливной экономичности, усложнение техники, применение новых материалов и электронных систем;</w:t>
      </w:r>
    </w:p>
    <w:p w:rsidR="00C42CDD" w:rsidRPr="00C42CDD" w:rsidRDefault="00C42CDD" w:rsidP="00376B98">
      <w:pPr>
        <w:numPr>
          <w:ilvl w:val="0"/>
          <w:numId w:val="25"/>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комплексное предложение для клиента (широкий модельный ряд, фирменное техобслуживание, финансовый сервис.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ОАО «КАМАЗ» в 2012-2013 гг. должна продолжаться реализация программы «Существующий продукт с новым качеством». Выпускается существующий в настоящее время модельный ряд с использованием современных компонентов (двигатель Cummins, коробка ZF и др.). Основные усилия направлены на увеличение надежности и качества автомобиля без существенного повышения цены. </w:t>
      </w:r>
    </w:p>
    <w:p w:rsidR="004626E3"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Начиная с 2014 г. запускается программа «Практичный High-Tech</w:t>
      </w:r>
      <w:r w:rsidRPr="00C42CDD">
        <w:rPr>
          <w:rFonts w:ascii="Times New Roman" w:hAnsi="Times New Roman" w:cs="Times New Roman"/>
          <w:bCs/>
          <w:sz w:val="28"/>
          <w:szCs w:val="28"/>
        </w:rPr>
        <w:t xml:space="preserve">». </w:t>
      </w:r>
      <w:r w:rsidRPr="00C42CDD">
        <w:rPr>
          <w:rFonts w:ascii="Times New Roman" w:hAnsi="Times New Roman" w:cs="Times New Roman"/>
          <w:sz w:val="28"/>
          <w:szCs w:val="28"/>
        </w:rPr>
        <w:t xml:space="preserve">Начинается выпуск автомобилей нового поколения, обладающих принципиально другими техническими характеристиками и потребительскими свойствами.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Реализация мероприятий программы ОАО «КАМАЗ» должна обеспечиваться скоординированным выполнением стратегий бизнес - единиц и ключевых функциональных стратегий, системой планирования и реализации годовых бизнес-планов, внедрением KPI (ключевых показателей эффективности) на всех уровнях управления.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lastRenderedPageBreak/>
        <w:t>О преимуществе использования композиционных полимерных материалов в автомобилестроении свидетельствуют следующие факторы:</w:t>
      </w:r>
    </w:p>
    <w:p w:rsidR="00C42CDD" w:rsidRPr="00C42CDD" w:rsidRDefault="00C42CDD" w:rsidP="00C42CDD">
      <w:pPr>
        <w:numPr>
          <w:ilvl w:val="0"/>
          <w:numId w:val="26"/>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рост качества автомобилей за счет превосходства по ряду показателей – плотности, прочности, коррозионной стойкости, антифрикционным, электротехническим, технологическим, звукоизоляционным свойствам;</w:t>
      </w:r>
    </w:p>
    <w:p w:rsidR="00C42CDD" w:rsidRPr="00C42CDD" w:rsidRDefault="00C42CDD" w:rsidP="00C42CDD">
      <w:pPr>
        <w:numPr>
          <w:ilvl w:val="0"/>
          <w:numId w:val="26"/>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повышение долговечности и эксплуатационных характеристик автомобиля; </w:t>
      </w:r>
    </w:p>
    <w:p w:rsidR="00C42CDD" w:rsidRPr="00C42CDD" w:rsidRDefault="00C42CDD" w:rsidP="00C42CDD">
      <w:pPr>
        <w:numPr>
          <w:ilvl w:val="0"/>
          <w:numId w:val="26"/>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упрощение схемы сборки, снижение количества и веса деталей; </w:t>
      </w:r>
    </w:p>
    <w:p w:rsidR="00C42CDD" w:rsidRPr="00C42CDD" w:rsidRDefault="00C42CDD" w:rsidP="00C42CDD">
      <w:pPr>
        <w:numPr>
          <w:ilvl w:val="0"/>
          <w:numId w:val="26"/>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снижение энергетических и трудовых затрат в процессе производства;</w:t>
      </w:r>
    </w:p>
    <w:p w:rsidR="00C42CDD" w:rsidRPr="00C42CDD" w:rsidRDefault="00C42CDD" w:rsidP="00C42CDD">
      <w:pPr>
        <w:numPr>
          <w:ilvl w:val="0"/>
          <w:numId w:val="26"/>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исключение дополнительных операций по механической обработке и окраске;</w:t>
      </w:r>
    </w:p>
    <w:p w:rsidR="00C42CDD" w:rsidRPr="00C42CDD" w:rsidRDefault="00C42CDD" w:rsidP="00C42CDD">
      <w:pPr>
        <w:numPr>
          <w:ilvl w:val="0"/>
          <w:numId w:val="26"/>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большая свобода при разработке дизайнерских решений и создании сложных форм.</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Достижение поставленных стратегических целей будет обеспечиваться как за счет создания новых производств, в том числе проектов с участием зарубежных производителей, так и</w:t>
      </w:r>
      <w:r w:rsidR="005C2306">
        <w:rPr>
          <w:rFonts w:ascii="Times New Roman" w:hAnsi="Times New Roman" w:cs="Times New Roman"/>
          <w:sz w:val="28"/>
          <w:szCs w:val="28"/>
        </w:rPr>
        <w:t xml:space="preserve"> реализации стратегических сред</w:t>
      </w:r>
      <w:r w:rsidRPr="00C42CDD">
        <w:rPr>
          <w:rFonts w:ascii="Times New Roman" w:hAnsi="Times New Roman" w:cs="Times New Roman"/>
          <w:sz w:val="28"/>
          <w:szCs w:val="28"/>
        </w:rPr>
        <w:t>несрочных программ развития ведущих предприятий отрасли</w:t>
      </w:r>
      <w:r w:rsidR="005C2306">
        <w:rPr>
          <w:rFonts w:ascii="Times New Roman" w:hAnsi="Times New Roman" w:cs="Times New Roman"/>
          <w:sz w:val="28"/>
          <w:szCs w:val="28"/>
        </w:rPr>
        <w:t>.</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Повышению конкурентоспособности авто комплектующих способствует проводимая работа по внедрению международных стандартов в автомобильной отрасли ИСО/ТУ 16949.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настоящее время прорабатывается возможность участия в программе производства беспилотных летательных аппаратов ОКБ «Сокол» и ЗАО «Эникс», а также кооперированных поставок с ОАО «КМПО».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Основной проблемой предприятий оборонно-промышленного комплекса, расположенных в Республике Татарстан, связанных с его реформированием, являются снижение уровня государственного оборонного заказа.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Это приводит к следующим социально-экономическим проблемам:</w:t>
      </w:r>
    </w:p>
    <w:p w:rsidR="00C42CDD" w:rsidRPr="00C42CDD" w:rsidRDefault="00C42CDD" w:rsidP="00376B98">
      <w:pPr>
        <w:numPr>
          <w:ilvl w:val="0"/>
          <w:numId w:val="27"/>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снижению налоговых поступлений в бюджеты различных уровней и внебюджетные фонды;</w:t>
      </w:r>
    </w:p>
    <w:p w:rsidR="00C42CDD" w:rsidRPr="00C42CDD" w:rsidRDefault="00C42CDD" w:rsidP="00376B98">
      <w:pPr>
        <w:numPr>
          <w:ilvl w:val="0"/>
          <w:numId w:val="27"/>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росту социальной напряженности в обществе, как следствие сокращению большого количества высококвалифицированных работников узкой специализации;</w:t>
      </w:r>
    </w:p>
    <w:p w:rsidR="00C42CDD" w:rsidRPr="00C42CDD" w:rsidRDefault="00C42CDD" w:rsidP="00376B98">
      <w:pPr>
        <w:numPr>
          <w:ilvl w:val="0"/>
          <w:numId w:val="27"/>
        </w:numPr>
        <w:spacing w:line="276" w:lineRule="auto"/>
        <w:ind w:left="0" w:firstLine="709"/>
        <w:rPr>
          <w:rFonts w:ascii="Times New Roman" w:hAnsi="Times New Roman" w:cs="Times New Roman"/>
          <w:sz w:val="28"/>
          <w:szCs w:val="28"/>
        </w:rPr>
      </w:pPr>
      <w:r w:rsidRPr="00C42CDD">
        <w:rPr>
          <w:rFonts w:ascii="Times New Roman" w:hAnsi="Times New Roman" w:cs="Times New Roman"/>
          <w:sz w:val="28"/>
          <w:szCs w:val="28"/>
        </w:rPr>
        <w:t xml:space="preserve">снижению уровня средней заработной платы на предприятиях и, как следствие, высокой текучести кадров и снижению их квалификации.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В качестве основных мер, направленных на поддержку предприятий оборонно-промышленного комплекса, предпринимаемых руководством </w:t>
      </w:r>
      <w:r w:rsidRPr="00C42CDD">
        <w:rPr>
          <w:rFonts w:ascii="Times New Roman" w:hAnsi="Times New Roman" w:cs="Times New Roman"/>
          <w:sz w:val="28"/>
          <w:szCs w:val="28"/>
        </w:rPr>
        <w:lastRenderedPageBreak/>
        <w:t xml:space="preserve">республики, следует отметить организацию проведения на предприятиях диверсификации основного производства, развития на предприятиях выпуска гражданской продукции и товаров народного потребления, опережающего обучения и переобучения специалистов предприятий. </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Взаимодействие таких инновационных точек роста, как Нижнекамский промышленный округ, Технопарк «Идея», «Химград», Камский индустриальный парк «Мастер», «Инновационно - производственный технопарк «Восток», с крупными татарстанскими, российскими и зарубежными компаниями, ведущими научными центрами России подтверждает правильность курса на ускоренное инновационное развитие.</w:t>
      </w:r>
    </w:p>
    <w:p w:rsidR="00C42CDD" w:rsidRPr="00C42CDD"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 xml:space="preserve">Таким образом, ситуацию в отрасли сейчас нельзя охарактеризовать, как стопроцентно положительную. Отрасль на треть отстает по объему производства от докризисного уровня, и текущий рост производства в немалой степени обусловлен фактором низкой базы, а также сборкой иностранной техники. </w:t>
      </w:r>
    </w:p>
    <w:p w:rsidR="00975F2A" w:rsidRDefault="00C42CDD" w:rsidP="00C42CDD">
      <w:pPr>
        <w:spacing w:line="276" w:lineRule="auto"/>
        <w:rPr>
          <w:rFonts w:ascii="Times New Roman" w:hAnsi="Times New Roman" w:cs="Times New Roman"/>
          <w:sz w:val="28"/>
          <w:szCs w:val="28"/>
        </w:rPr>
      </w:pPr>
      <w:r w:rsidRPr="00C42CDD">
        <w:rPr>
          <w:rFonts w:ascii="Times New Roman" w:hAnsi="Times New Roman" w:cs="Times New Roman"/>
          <w:sz w:val="28"/>
          <w:szCs w:val="28"/>
        </w:rPr>
        <w:t>Хорошим стимулом для отрасли могла бы стать утилизационная программа, аналогичная той, что была проведена в легковом автомобилестроении. Такую программу Правительство собирается реализовать в ближайшие годы, но точные ее параметры пока не определены. Известно, что расходы госбюджета на эту программу составят 3,5 млрд. руб. Для сравнения, на легковое автомобилестроение по программе утилизации было потрачено 30 млрд. руб.</w:t>
      </w:r>
    </w:p>
    <w:p w:rsidR="002B1EE2" w:rsidRDefault="002B1EE2" w:rsidP="002B1EE2">
      <w:pPr>
        <w:spacing w:line="276" w:lineRule="auto"/>
        <w:rPr>
          <w:rFonts w:ascii="Times New Roman" w:hAnsi="Times New Roman" w:cs="Times New Roman"/>
          <w:sz w:val="28"/>
          <w:szCs w:val="28"/>
        </w:rPr>
      </w:pPr>
    </w:p>
    <w:p w:rsidR="002B1EE2" w:rsidRPr="002B1EE2" w:rsidRDefault="002B1EE2" w:rsidP="002B1EE2">
      <w:pPr>
        <w:pStyle w:val="a4"/>
        <w:numPr>
          <w:ilvl w:val="0"/>
          <w:numId w:val="33"/>
        </w:numPr>
        <w:spacing w:line="276" w:lineRule="auto"/>
        <w:ind w:left="0" w:firstLine="709"/>
        <w:rPr>
          <w:rFonts w:ascii="Times New Roman" w:hAnsi="Times New Roman" w:cs="Times New Roman"/>
          <w:b/>
          <w:sz w:val="28"/>
          <w:szCs w:val="28"/>
        </w:rPr>
      </w:pPr>
      <w:r w:rsidRPr="002B1EE2">
        <w:rPr>
          <w:rFonts w:ascii="Times New Roman" w:hAnsi="Times New Roman" w:cs="Times New Roman"/>
          <w:b/>
          <w:sz w:val="28"/>
          <w:szCs w:val="28"/>
        </w:rPr>
        <w:t>Предложены меры и приоритетные направления государственного регулирования развития инновационной деятельности машиностроительного комплекса.</w:t>
      </w:r>
    </w:p>
    <w:p w:rsidR="00C42CDD" w:rsidRDefault="00C42CDD" w:rsidP="00C42CDD">
      <w:pPr>
        <w:pStyle w:val="Default"/>
        <w:widowControl w:val="0"/>
        <w:spacing w:line="276" w:lineRule="auto"/>
        <w:ind w:firstLine="709"/>
        <w:jc w:val="both"/>
        <w:rPr>
          <w:sz w:val="28"/>
          <w:szCs w:val="28"/>
        </w:rPr>
      </w:pPr>
      <w:r>
        <w:rPr>
          <w:sz w:val="28"/>
          <w:szCs w:val="28"/>
        </w:rPr>
        <w:t>Государственное регулирование традиционно играет важную роль в развитии машиностроительного комплекса не только в России, но и за рубежом. Выработка системы мер, направленных на поддержку российского машиностроения, должна опираться на представление о наиболее критичных проблемах отрасли.</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 xml:space="preserve">Мировая экономика находится на пороге нового индустриального цикла, который приведет к изменению всей структуры отраслей промышленности, сложившейся в ХХ веке. Реструктуризация будет происходить по четырем основным направлениям: </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 xml:space="preserve">Во-первых, индустрия перейдет к управлению жизненным циклом продукта, при котором при проектировании будут закладываться расходы, связанные с обслуживанием и выведением продукта из эксплуатации. </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 xml:space="preserve">Во-вторых, процесс проектирования будет строиться фактически на </w:t>
      </w:r>
      <w:r w:rsidRPr="00047889">
        <w:rPr>
          <w:color w:val="auto"/>
          <w:sz w:val="28"/>
          <w:szCs w:val="28"/>
        </w:rPr>
        <w:lastRenderedPageBreak/>
        <w:t xml:space="preserve">автоматизации всех процессов проектирования и инжиниринга, при помочи программных технологий и компьютерного моделирования. </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 xml:space="preserve">Третий аспект технологической революции – внедрение в производство материалов нового поколения. </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Четвертым аспектом, является развертывание промышленной инфраструктуры нового типа, так называемых "у</w:t>
      </w:r>
      <w:r>
        <w:rPr>
          <w:color w:val="auto"/>
          <w:sz w:val="28"/>
          <w:szCs w:val="28"/>
        </w:rPr>
        <w:t xml:space="preserve">мных сред" (умные дороги, </w:t>
      </w:r>
      <w:r w:rsidRPr="00047889">
        <w:rPr>
          <w:color w:val="auto"/>
          <w:sz w:val="28"/>
          <w:szCs w:val="28"/>
        </w:rPr>
        <w:t xml:space="preserve">сети,производства). </w:t>
      </w:r>
    </w:p>
    <w:p w:rsidR="00C42CDD" w:rsidRDefault="00C42CDD" w:rsidP="00C42CDD">
      <w:pPr>
        <w:pStyle w:val="Default"/>
        <w:widowControl w:val="0"/>
        <w:spacing w:line="276" w:lineRule="auto"/>
        <w:ind w:firstLine="709"/>
        <w:jc w:val="both"/>
        <w:rPr>
          <w:sz w:val="28"/>
          <w:szCs w:val="28"/>
        </w:rPr>
      </w:pPr>
      <w:r w:rsidRPr="00047889">
        <w:rPr>
          <w:sz w:val="28"/>
          <w:szCs w:val="28"/>
        </w:rPr>
        <w:t>Министерство промышленности и торговли России совместно с участием федеральных органов исполнительной власти и ведомств в последнее время разрабатывает и внедряет меры государственной поддержки отраслей промышленности, которые направлены на поддержку предприятий</w:t>
      </w:r>
      <w:r>
        <w:rPr>
          <w:sz w:val="28"/>
          <w:szCs w:val="28"/>
        </w:rPr>
        <w:t xml:space="preserve">. </w:t>
      </w:r>
      <w:r w:rsidRPr="00047889">
        <w:rPr>
          <w:sz w:val="28"/>
          <w:szCs w:val="28"/>
        </w:rPr>
        <w:t>Вышеуказанные меры представляют собой эффективный инструмент государ</w:t>
      </w:r>
      <w:r>
        <w:rPr>
          <w:sz w:val="28"/>
          <w:szCs w:val="28"/>
        </w:rPr>
        <w:t xml:space="preserve">ственной промышленной политики. Меры регулирования машиностроительного комплекса, реализуемые государством: </w:t>
      </w:r>
    </w:p>
    <w:p w:rsidR="00C42CDD" w:rsidRPr="00047889" w:rsidRDefault="00C42CDD" w:rsidP="00C42CDD">
      <w:pPr>
        <w:pStyle w:val="Default"/>
        <w:widowControl w:val="0"/>
        <w:spacing w:line="276" w:lineRule="auto"/>
        <w:ind w:firstLine="709"/>
        <w:jc w:val="both"/>
        <w:rPr>
          <w:sz w:val="28"/>
          <w:szCs w:val="28"/>
        </w:rPr>
      </w:pPr>
      <w:r w:rsidRPr="00047889">
        <w:rPr>
          <w:sz w:val="28"/>
          <w:szCs w:val="28"/>
        </w:rPr>
        <w:t xml:space="preserve">Во-первых, это внедрение федеральных целевых программ, которые направлены на модернизацию технологической базы и развитие высокотехнологичных отраслей промышленности. </w:t>
      </w:r>
    </w:p>
    <w:p w:rsidR="00C42CDD" w:rsidRPr="00047889" w:rsidRDefault="00C42CDD" w:rsidP="00C42CDD">
      <w:pPr>
        <w:pStyle w:val="Default"/>
        <w:widowControl w:val="0"/>
        <w:spacing w:line="276" w:lineRule="auto"/>
        <w:ind w:firstLine="709"/>
        <w:jc w:val="both"/>
        <w:rPr>
          <w:sz w:val="28"/>
          <w:szCs w:val="28"/>
        </w:rPr>
      </w:pPr>
      <w:r w:rsidRPr="00047889">
        <w:rPr>
          <w:sz w:val="28"/>
          <w:szCs w:val="28"/>
        </w:rPr>
        <w:t>Во-вторых, это комплекс взносов и субсидий в уставные капиталы предприятий направленные на развитие технологической базы и промышленного потенциала.</w:t>
      </w:r>
    </w:p>
    <w:p w:rsidR="00C42CDD" w:rsidRPr="00047889" w:rsidRDefault="00C42CDD" w:rsidP="00C42CDD">
      <w:pPr>
        <w:pStyle w:val="Default"/>
        <w:widowControl w:val="0"/>
        <w:spacing w:line="276" w:lineRule="auto"/>
        <w:ind w:firstLine="709"/>
        <w:jc w:val="both"/>
        <w:rPr>
          <w:sz w:val="28"/>
          <w:szCs w:val="28"/>
        </w:rPr>
      </w:pPr>
      <w:r w:rsidRPr="00047889">
        <w:rPr>
          <w:sz w:val="28"/>
          <w:szCs w:val="28"/>
        </w:rPr>
        <w:t xml:space="preserve">В-третьих, это вложения в научные и опытно-конструкторские разработки в рамках государственных контрактов и научного сопровождения инновационных проектов государственного значения. </w:t>
      </w:r>
    </w:p>
    <w:p w:rsidR="00C42CDD" w:rsidRPr="00047889" w:rsidRDefault="00C42CDD" w:rsidP="00C42CDD">
      <w:pPr>
        <w:pStyle w:val="Default"/>
        <w:widowControl w:val="0"/>
        <w:spacing w:line="276" w:lineRule="auto"/>
        <w:ind w:firstLine="709"/>
        <w:jc w:val="both"/>
        <w:rPr>
          <w:sz w:val="28"/>
          <w:szCs w:val="28"/>
        </w:rPr>
      </w:pPr>
      <w:r w:rsidRPr="00047889">
        <w:rPr>
          <w:sz w:val="28"/>
          <w:szCs w:val="28"/>
        </w:rPr>
        <w:t xml:space="preserve">В-четвертых, это комплекс инструментов, позволяющих обеспечить стабильный вход в отрасль промышленности и на рынок зарубежных стран: в рамках проведения переговоров между правительствами и главами государства. </w:t>
      </w:r>
    </w:p>
    <w:p w:rsidR="00C42CDD" w:rsidRPr="00047889" w:rsidRDefault="00C42CDD" w:rsidP="00C42CDD">
      <w:pPr>
        <w:pStyle w:val="Default"/>
        <w:widowControl w:val="0"/>
        <w:spacing w:line="276" w:lineRule="auto"/>
        <w:ind w:firstLine="709"/>
        <w:jc w:val="both"/>
        <w:rPr>
          <w:color w:val="auto"/>
          <w:sz w:val="28"/>
          <w:szCs w:val="28"/>
        </w:rPr>
      </w:pPr>
      <w:r w:rsidRPr="00047889">
        <w:rPr>
          <w:sz w:val="28"/>
          <w:szCs w:val="28"/>
        </w:rPr>
        <w:t xml:space="preserve">В-пятых, это нормативно-правовые инструменты, совершенствование которых позволит, обеспечит устойчивое функционирование отраслей промышленности, их технологическую модернизацию и инновационное развитие. </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 xml:space="preserve">В-шестых, это таможенно – тарифное регулирование и инструменты налогового стимулирования. </w:t>
      </w:r>
    </w:p>
    <w:p w:rsidR="00C42CDD" w:rsidRPr="00047889" w:rsidRDefault="00C42CDD" w:rsidP="00C42CDD">
      <w:pPr>
        <w:pStyle w:val="Default"/>
        <w:widowControl w:val="0"/>
        <w:spacing w:line="276" w:lineRule="auto"/>
        <w:ind w:firstLine="709"/>
        <w:jc w:val="both"/>
        <w:rPr>
          <w:color w:val="auto"/>
          <w:sz w:val="28"/>
          <w:szCs w:val="28"/>
        </w:rPr>
      </w:pPr>
      <w:r w:rsidRPr="00047889">
        <w:rPr>
          <w:color w:val="auto"/>
          <w:sz w:val="28"/>
          <w:szCs w:val="28"/>
        </w:rPr>
        <w:t>В-седьмых, это инструменты, направленные на внедрение  эффективной системы технического регулирования, обеспечение единства измерений, совершенствование системы стандартизации для обеспечения повышения конкурентоспособности экономики.</w:t>
      </w:r>
    </w:p>
    <w:p w:rsidR="00C42CDD" w:rsidRPr="00C42CDD" w:rsidRDefault="00C42CDD" w:rsidP="00C42CDD">
      <w:pPr>
        <w:pStyle w:val="Default"/>
        <w:widowControl w:val="0"/>
        <w:spacing w:line="276" w:lineRule="auto"/>
        <w:ind w:firstLine="709"/>
        <w:jc w:val="both"/>
        <w:rPr>
          <w:color w:val="auto"/>
          <w:sz w:val="28"/>
          <w:szCs w:val="28"/>
        </w:rPr>
      </w:pPr>
      <w:r w:rsidRPr="00047889">
        <w:rPr>
          <w:color w:val="auto"/>
          <w:sz w:val="28"/>
          <w:szCs w:val="28"/>
        </w:rPr>
        <w:t>На основании вышеуказанных</w:t>
      </w:r>
      <w:r>
        <w:rPr>
          <w:color w:val="auto"/>
          <w:sz w:val="28"/>
          <w:szCs w:val="28"/>
        </w:rPr>
        <w:t xml:space="preserve"> мероприятий реализуемых государством предлагается к реализации следующий ряд мер указанных на рисунке </w:t>
      </w:r>
      <w:r w:rsidR="009F4384">
        <w:rPr>
          <w:color w:val="auto"/>
          <w:sz w:val="28"/>
          <w:szCs w:val="28"/>
        </w:rPr>
        <w:t>5</w:t>
      </w:r>
      <w:r>
        <w:rPr>
          <w:color w:val="auto"/>
          <w:sz w:val="28"/>
          <w:szCs w:val="28"/>
        </w:rPr>
        <w:t>.</w:t>
      </w:r>
    </w:p>
    <w:p w:rsidR="00C42CDD" w:rsidRDefault="00BD5E50" w:rsidP="00C42CDD">
      <w:pPr>
        <w:pStyle w:val="Default"/>
        <w:widowControl w:val="0"/>
        <w:spacing w:line="276" w:lineRule="auto"/>
        <w:ind w:firstLine="709"/>
        <w:jc w:val="both"/>
        <w:rPr>
          <w:color w:val="auto"/>
          <w:sz w:val="28"/>
          <w:szCs w:val="28"/>
        </w:rPr>
      </w:pPr>
      <w:r w:rsidRPr="00BD5E50">
        <w:rPr>
          <w:noProof/>
        </w:rPr>
        <w:pict>
          <v:roundrect id="_x0000_s1031" style="position:absolute;left:0;text-align:left;margin-left:109.8pt;margin-top:.95pt;width:268.5pt;height:35.25pt;z-index:251666432" arcsize="10923f">
            <v:textbox style="mso-next-textbox:#_x0000_s1031">
              <w:txbxContent>
                <w:p w:rsidR="00AE72B2" w:rsidRPr="004626E3" w:rsidRDefault="00AE72B2" w:rsidP="00C42CDD">
                  <w:pPr>
                    <w:spacing w:line="240" w:lineRule="auto"/>
                    <w:ind w:firstLine="0"/>
                    <w:jc w:val="center"/>
                    <w:rPr>
                      <w:rFonts w:ascii="Times New Roman" w:hAnsi="Times New Roman" w:cs="Times New Roman"/>
                      <w:sz w:val="20"/>
                    </w:rPr>
                  </w:pPr>
                  <w:r w:rsidRPr="004626E3">
                    <w:rPr>
                      <w:rFonts w:ascii="Times New Roman" w:hAnsi="Times New Roman" w:cs="Times New Roman"/>
                      <w:sz w:val="20"/>
                    </w:rPr>
                    <w:t>Меры государственного регулирования машиностроительного комплекса</w:t>
                  </w:r>
                </w:p>
              </w:txbxContent>
            </v:textbox>
          </v:roundrect>
        </w:pict>
      </w:r>
    </w:p>
    <w:p w:rsidR="00C42CDD" w:rsidRPr="00047889" w:rsidRDefault="00BD5E50" w:rsidP="00C42CDD">
      <w:pPr>
        <w:pStyle w:val="Default"/>
        <w:widowControl w:val="0"/>
        <w:spacing w:line="276" w:lineRule="auto"/>
        <w:ind w:firstLine="709"/>
        <w:jc w:val="both"/>
        <w:rPr>
          <w:color w:val="auto"/>
          <w:sz w:val="28"/>
          <w:szCs w:val="28"/>
        </w:rPr>
      </w:pPr>
      <w:r w:rsidRPr="00BD5E50">
        <w:rPr>
          <w:noProof/>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241.8pt;margin-top:17.7pt;width:.05pt;height:20.7pt;z-index:251658240" o:connectortype="straight">
            <v:stroke endarrow="block"/>
          </v:shape>
        </w:pict>
      </w:r>
      <w:r w:rsidRPr="00BD5E50">
        <w:rPr>
          <w:noProof/>
        </w:rPr>
        <w:pict>
          <v:shape id="_x0000_s1032" type="#_x0000_t32" style="position:absolute;left:0;text-align:left;margin-left:241.8pt;margin-top:17.7pt;width:161.3pt;height:20.7pt;z-index:251659264" o:connectortype="straight">
            <v:stroke endarrow="block"/>
          </v:shape>
        </w:pict>
      </w:r>
      <w:r w:rsidRPr="00BD5E50">
        <w:rPr>
          <w:noProof/>
        </w:rPr>
        <w:pict>
          <v:shape id="_x0000_s1034" type="#_x0000_t32" style="position:absolute;left:0;text-align:left;margin-left:70.1pt;margin-top:17.7pt;width:171.7pt;height:20.7pt;flip:x;z-index:251657216" o:connectortype="straight">
            <v:stroke endarrow="block"/>
          </v:shape>
        </w:pict>
      </w:r>
    </w:p>
    <w:p w:rsidR="00C42CDD" w:rsidRDefault="00BD5E50" w:rsidP="00C42CDD">
      <w:pPr>
        <w:pStyle w:val="Default"/>
        <w:widowControl w:val="0"/>
        <w:spacing w:line="276" w:lineRule="auto"/>
        <w:ind w:firstLine="709"/>
        <w:jc w:val="both"/>
        <w:rPr>
          <w:sz w:val="28"/>
          <w:szCs w:val="28"/>
        </w:rPr>
      </w:pPr>
      <w:r w:rsidRPr="00BD5E50">
        <w:rPr>
          <w:noProof/>
        </w:rPr>
        <w:pict>
          <v:rect id="_x0000_s1035" style="position:absolute;left:0;text-align:left;margin-left:356.6pt;margin-top:19.9pt;width:124.45pt;height:52.5pt;z-index:251655168">
            <v:textbox style="mso-next-textbox:#_x0000_s1035">
              <w:txbxContent>
                <w:p w:rsidR="00AE72B2" w:rsidRPr="004626E3" w:rsidRDefault="00AE72B2" w:rsidP="00C42CDD">
                  <w:pPr>
                    <w:spacing w:line="240" w:lineRule="auto"/>
                    <w:ind w:firstLine="0"/>
                    <w:rPr>
                      <w:rFonts w:ascii="Times New Roman" w:hAnsi="Times New Roman" w:cs="Times New Roman"/>
                      <w:sz w:val="20"/>
                    </w:rPr>
                  </w:pPr>
                  <w:r w:rsidRPr="004626E3">
                    <w:rPr>
                      <w:rFonts w:ascii="Times New Roman" w:hAnsi="Times New Roman" w:cs="Times New Roman"/>
                      <w:sz w:val="20"/>
                    </w:rPr>
                    <w:t>3. Меры нормативно-правового регулирования</w:t>
                  </w:r>
                </w:p>
              </w:txbxContent>
            </v:textbox>
          </v:rect>
        </w:pict>
      </w:r>
      <w:r w:rsidRPr="00BD5E50">
        <w:rPr>
          <w:noProof/>
        </w:rPr>
        <w:pict>
          <v:rect id="_x0000_s1036" style="position:absolute;left:0;text-align:left;margin-left:162.3pt;margin-top:19.9pt;width:189.05pt;height:52.5pt;z-index:251656192">
            <v:textbox style="mso-next-textbox:#_x0000_s1036">
              <w:txbxContent>
                <w:p w:rsidR="00AE72B2" w:rsidRPr="004626E3" w:rsidRDefault="00AE72B2" w:rsidP="00C42CDD">
                  <w:pPr>
                    <w:spacing w:line="240" w:lineRule="auto"/>
                    <w:ind w:firstLine="0"/>
                    <w:rPr>
                      <w:rFonts w:ascii="Times New Roman" w:hAnsi="Times New Roman" w:cs="Times New Roman"/>
                      <w:sz w:val="20"/>
                    </w:rPr>
                  </w:pPr>
                  <w:r w:rsidRPr="004626E3">
                    <w:rPr>
                      <w:rFonts w:ascii="Times New Roman" w:hAnsi="Times New Roman" w:cs="Times New Roman"/>
                      <w:sz w:val="20"/>
                    </w:rPr>
                    <w:t>2. Ряд мероприятий</w:t>
                  </w:r>
                  <w:r>
                    <w:rPr>
                      <w:rFonts w:ascii="Times New Roman" w:hAnsi="Times New Roman" w:cs="Times New Roman"/>
                      <w:sz w:val="20"/>
                    </w:rPr>
                    <w:t xml:space="preserve">, направленных на инновационное </w:t>
                  </w:r>
                  <w:r w:rsidRPr="004626E3">
                    <w:rPr>
                      <w:rFonts w:ascii="Times New Roman" w:hAnsi="Times New Roman" w:cs="Times New Roman"/>
                      <w:sz w:val="20"/>
                    </w:rPr>
                    <w:t>развитие отечественного машиностроительного комплекса</w:t>
                  </w:r>
                </w:p>
              </w:txbxContent>
            </v:textbox>
          </v:rect>
        </w:pict>
      </w:r>
      <w:r w:rsidRPr="00BD5E50">
        <w:rPr>
          <w:noProof/>
        </w:rPr>
        <w:pict>
          <v:rect id="_x0000_s1037" style="position:absolute;left:0;text-align:left;margin-left:-2.7pt;margin-top:19.9pt;width:159pt;height:52.5pt;z-index:251654144">
            <v:textbox style="mso-next-textbox:#_x0000_s1037">
              <w:txbxContent>
                <w:p w:rsidR="00AE72B2" w:rsidRPr="004626E3" w:rsidRDefault="00AE72B2" w:rsidP="004626E3">
                  <w:pPr>
                    <w:spacing w:line="240" w:lineRule="auto"/>
                    <w:ind w:firstLine="0"/>
                    <w:rPr>
                      <w:rFonts w:ascii="Times New Roman" w:hAnsi="Times New Roman" w:cs="Times New Roman"/>
                      <w:sz w:val="20"/>
                    </w:rPr>
                  </w:pPr>
                  <w:r w:rsidRPr="004626E3">
                    <w:rPr>
                      <w:rFonts w:ascii="Times New Roman" w:hAnsi="Times New Roman" w:cs="Times New Roman"/>
                      <w:sz w:val="20"/>
                    </w:rPr>
                    <w:t>1. Мероприятия, направленные для формирования рыночных условий развития производства в России</w:t>
                  </w:r>
                </w:p>
              </w:txbxContent>
            </v:textbox>
          </v:rect>
        </w:pict>
      </w:r>
    </w:p>
    <w:p w:rsidR="00C42CDD" w:rsidRDefault="00C42CDD" w:rsidP="00C42CDD">
      <w:pPr>
        <w:pStyle w:val="Default"/>
        <w:widowControl w:val="0"/>
        <w:spacing w:line="276" w:lineRule="auto"/>
        <w:jc w:val="both"/>
        <w:rPr>
          <w:sz w:val="28"/>
          <w:szCs w:val="28"/>
        </w:rPr>
      </w:pPr>
    </w:p>
    <w:p w:rsidR="00C42CDD" w:rsidRDefault="00C42CDD" w:rsidP="00C42CDD">
      <w:pPr>
        <w:pStyle w:val="Default"/>
        <w:widowControl w:val="0"/>
        <w:tabs>
          <w:tab w:val="left" w:pos="4455"/>
        </w:tabs>
        <w:spacing w:line="276" w:lineRule="auto"/>
        <w:ind w:firstLine="709"/>
        <w:jc w:val="both"/>
        <w:rPr>
          <w:sz w:val="28"/>
          <w:szCs w:val="28"/>
        </w:rPr>
      </w:pPr>
      <w:r>
        <w:rPr>
          <w:sz w:val="28"/>
          <w:szCs w:val="28"/>
        </w:rPr>
        <w:tab/>
      </w:r>
    </w:p>
    <w:p w:rsidR="00C42CDD" w:rsidRDefault="00BD5E50" w:rsidP="00C42CDD">
      <w:pPr>
        <w:pStyle w:val="Default"/>
        <w:widowControl w:val="0"/>
        <w:spacing w:line="276" w:lineRule="auto"/>
        <w:ind w:firstLine="709"/>
        <w:jc w:val="both"/>
        <w:rPr>
          <w:sz w:val="28"/>
          <w:szCs w:val="28"/>
        </w:rPr>
      </w:pPr>
      <w:r w:rsidRPr="00BD5E50">
        <w:rPr>
          <w:noProof/>
        </w:rPr>
        <w:pict>
          <v:shape id="_x0000_s1041" type="#_x0000_t32" style="position:absolute;left:0;text-align:left;margin-left:409.05pt;margin-top:16.85pt;width:.05pt;height:10.8pt;z-index:251665408" o:connectortype="straight">
            <v:stroke endarrow="block"/>
          </v:shape>
        </w:pict>
      </w:r>
      <w:r w:rsidRPr="00BD5E50">
        <w:rPr>
          <w:noProof/>
        </w:rPr>
        <w:pict>
          <v:shape id="_x0000_s1042" type="#_x0000_t32" style="position:absolute;left:0;text-align:left;margin-left:32.6pt;margin-top:16.85pt;width:.05pt;height:10.8pt;z-index:251661312" o:connectortype="straight">
            <v:stroke endarrow="block"/>
          </v:shape>
        </w:pict>
      </w:r>
      <w:r w:rsidRPr="00BD5E50">
        <w:rPr>
          <w:noProof/>
        </w:rPr>
        <w:pict>
          <v:shape id="_x0000_s1043" type="#_x0000_t32" style="position:absolute;left:0;text-align:left;margin-left:204.35pt;margin-top:16.85pt;width:.05pt;height:10.8pt;z-index:251664384" o:connectortype="straight">
            <v:stroke endarrow="block"/>
          </v:shape>
        </w:pict>
      </w:r>
    </w:p>
    <w:p w:rsidR="00C42CDD" w:rsidRDefault="00BD5E50" w:rsidP="00C42CDD">
      <w:pPr>
        <w:pStyle w:val="Default"/>
        <w:widowControl w:val="0"/>
        <w:spacing w:line="276" w:lineRule="auto"/>
        <w:jc w:val="both"/>
        <w:rPr>
          <w:sz w:val="28"/>
          <w:szCs w:val="28"/>
        </w:rPr>
      </w:pPr>
      <w:r w:rsidRPr="00BD5E50">
        <w:rPr>
          <w:noProof/>
        </w:rPr>
        <w:pict>
          <v:rect id="_x0000_s1038" style="position:absolute;left:0;text-align:left;margin-left:316.1pt;margin-top:9.1pt;width:164.95pt;height:401pt;z-index:251663360">
            <v:textbox style="mso-next-textbox:#_x0000_s1038">
              <w:txbxContent>
                <w:p w:rsidR="00AE72B2" w:rsidRPr="00820020" w:rsidRDefault="00AE72B2" w:rsidP="00C42CDD">
                  <w:pPr>
                    <w:pStyle w:val="Default"/>
                    <w:widowControl w:val="0"/>
                    <w:jc w:val="both"/>
                    <w:rPr>
                      <w:sz w:val="20"/>
                      <w:szCs w:val="20"/>
                    </w:rPr>
                  </w:pPr>
                  <w:r w:rsidRPr="00820020">
                    <w:rPr>
                      <w:sz w:val="20"/>
                      <w:szCs w:val="20"/>
                    </w:rPr>
                    <w:t>- устан</w:t>
                  </w:r>
                  <w:r>
                    <w:rPr>
                      <w:sz w:val="20"/>
                      <w:szCs w:val="20"/>
                    </w:rPr>
                    <w:t xml:space="preserve">овление в отношении предприятий </w:t>
                  </w:r>
                  <w:r w:rsidRPr="00820020">
                    <w:rPr>
                      <w:sz w:val="20"/>
                      <w:szCs w:val="20"/>
                    </w:rPr>
                    <w:t>дифференцирован</w:t>
                  </w:r>
                  <w:r>
                    <w:rPr>
                      <w:sz w:val="20"/>
                      <w:szCs w:val="20"/>
                    </w:rPr>
                    <w:t xml:space="preserve">-ных </w:t>
                  </w:r>
                  <w:r w:rsidRPr="00820020">
                    <w:rPr>
                      <w:sz w:val="20"/>
                      <w:szCs w:val="20"/>
                    </w:rPr>
                    <w:t>ставок налога в зависимости от экологического класса и даты выпуска транспортных средств</w:t>
                  </w:r>
                  <w:r>
                    <w:rPr>
                      <w:sz w:val="20"/>
                      <w:szCs w:val="20"/>
                    </w:rPr>
                    <w:t xml:space="preserve"> (ТС)</w:t>
                  </w:r>
                  <w:r w:rsidRPr="00820020">
                    <w:rPr>
                      <w:sz w:val="20"/>
                      <w:szCs w:val="20"/>
                    </w:rPr>
                    <w:t xml:space="preserve">; </w:t>
                  </w:r>
                </w:p>
                <w:p w:rsidR="00AE72B2" w:rsidRPr="00820020" w:rsidRDefault="00AE72B2" w:rsidP="00C42CDD">
                  <w:pPr>
                    <w:pStyle w:val="Default"/>
                    <w:widowControl w:val="0"/>
                    <w:jc w:val="both"/>
                    <w:rPr>
                      <w:sz w:val="20"/>
                      <w:szCs w:val="20"/>
                    </w:rPr>
                  </w:pPr>
                  <w:r>
                    <w:rPr>
                      <w:sz w:val="20"/>
                      <w:szCs w:val="20"/>
                    </w:rPr>
                    <w:t xml:space="preserve">- установление </w:t>
                  </w:r>
                  <w:r w:rsidRPr="00820020">
                    <w:rPr>
                      <w:sz w:val="20"/>
                      <w:szCs w:val="20"/>
                    </w:rPr>
                    <w:t>дифференци</w:t>
                  </w:r>
                  <w:r>
                    <w:rPr>
                      <w:sz w:val="20"/>
                      <w:szCs w:val="20"/>
                    </w:rPr>
                    <w:t>-</w:t>
                  </w:r>
                  <w:r w:rsidRPr="00820020">
                    <w:rPr>
                      <w:sz w:val="20"/>
                      <w:szCs w:val="20"/>
                    </w:rPr>
                    <w:t xml:space="preserve">рованных страховых ставок в зависимости от даты выпуска </w:t>
                  </w:r>
                  <w:r>
                    <w:rPr>
                      <w:sz w:val="20"/>
                      <w:szCs w:val="20"/>
                    </w:rPr>
                    <w:t>ТС</w:t>
                  </w:r>
                  <w:r w:rsidRPr="00820020">
                    <w:rPr>
                      <w:sz w:val="20"/>
                      <w:szCs w:val="20"/>
                    </w:rPr>
                    <w:t xml:space="preserve">; </w:t>
                  </w:r>
                </w:p>
                <w:p w:rsidR="00AE72B2" w:rsidRPr="00820020" w:rsidRDefault="00AE72B2" w:rsidP="00C42CDD">
                  <w:pPr>
                    <w:pStyle w:val="Default"/>
                    <w:widowControl w:val="0"/>
                    <w:jc w:val="both"/>
                    <w:rPr>
                      <w:sz w:val="20"/>
                      <w:szCs w:val="20"/>
                    </w:rPr>
                  </w:pPr>
                  <w:r w:rsidRPr="00820020">
                    <w:rPr>
                      <w:sz w:val="20"/>
                      <w:szCs w:val="20"/>
                    </w:rPr>
                    <w:t xml:space="preserve">- дополнительный технический контроль бывших в употреблении </w:t>
                  </w:r>
                  <w:r>
                    <w:rPr>
                      <w:sz w:val="20"/>
                      <w:szCs w:val="20"/>
                    </w:rPr>
                    <w:t>ТС</w:t>
                  </w:r>
                  <w:r w:rsidRPr="00820020">
                    <w:rPr>
                      <w:sz w:val="20"/>
                      <w:szCs w:val="20"/>
                    </w:rPr>
                    <w:t xml:space="preserve">, впервые подлежащих регистрации на территории России; </w:t>
                  </w:r>
                </w:p>
                <w:p w:rsidR="00AE72B2" w:rsidRPr="00820020" w:rsidRDefault="00AE72B2" w:rsidP="00C42CDD">
                  <w:pPr>
                    <w:pStyle w:val="Default"/>
                    <w:widowControl w:val="0"/>
                    <w:jc w:val="both"/>
                    <w:rPr>
                      <w:sz w:val="20"/>
                      <w:szCs w:val="20"/>
                    </w:rPr>
                  </w:pPr>
                  <w:r w:rsidRPr="00820020">
                    <w:rPr>
                      <w:sz w:val="20"/>
                      <w:szCs w:val="20"/>
                    </w:rPr>
                    <w:t xml:space="preserve">- внесение изменений, в нормативно-правовые акты предусматривающие запрет на эксплуатацию в коммерческих целях для лицензируемых перевозок грузов и пассажиров; </w:t>
                  </w:r>
                </w:p>
                <w:p w:rsidR="00AE72B2" w:rsidRPr="00820020" w:rsidRDefault="00AE72B2" w:rsidP="00C42CDD">
                  <w:pPr>
                    <w:pStyle w:val="Default"/>
                    <w:widowControl w:val="0"/>
                    <w:jc w:val="both"/>
                    <w:rPr>
                      <w:sz w:val="20"/>
                      <w:szCs w:val="20"/>
                    </w:rPr>
                  </w:pPr>
                  <w:r w:rsidRPr="00820020">
                    <w:rPr>
                      <w:sz w:val="20"/>
                      <w:szCs w:val="20"/>
                    </w:rPr>
                    <w:t xml:space="preserve">- сохранение на ввоз </w:t>
                  </w:r>
                  <w:r>
                    <w:rPr>
                      <w:sz w:val="20"/>
                      <w:szCs w:val="20"/>
                    </w:rPr>
                    <w:t>ТС</w:t>
                  </w:r>
                  <w:r w:rsidRPr="00820020">
                    <w:rPr>
                      <w:sz w:val="20"/>
                      <w:szCs w:val="20"/>
                    </w:rPr>
                    <w:t xml:space="preserve"> уровня установленных таможенных пошлин; </w:t>
                  </w:r>
                </w:p>
                <w:p w:rsidR="00AE72B2" w:rsidRPr="00820020" w:rsidRDefault="00AE72B2" w:rsidP="00C42CDD">
                  <w:pPr>
                    <w:pStyle w:val="Default"/>
                    <w:widowControl w:val="0"/>
                    <w:jc w:val="both"/>
                    <w:rPr>
                      <w:sz w:val="20"/>
                      <w:szCs w:val="20"/>
                    </w:rPr>
                  </w:pPr>
                  <w:r w:rsidRPr="00820020">
                    <w:rPr>
                      <w:sz w:val="20"/>
                      <w:szCs w:val="20"/>
                    </w:rPr>
                    <w:t xml:space="preserve">- совершенствование эффективности инструментов оценки соответствия ввозимых </w:t>
                  </w:r>
                  <w:r>
                    <w:rPr>
                      <w:sz w:val="20"/>
                      <w:szCs w:val="20"/>
                    </w:rPr>
                    <w:t>ТС</w:t>
                  </w:r>
                  <w:r w:rsidRPr="00820020">
                    <w:rPr>
                      <w:sz w:val="20"/>
                      <w:szCs w:val="20"/>
                    </w:rPr>
                    <w:t xml:space="preserve"> зарубежного производства установленным стандартам безопасности и особенно </w:t>
                  </w:r>
                  <w:r>
                    <w:rPr>
                      <w:sz w:val="20"/>
                      <w:szCs w:val="20"/>
                    </w:rPr>
                    <w:t>ТС</w:t>
                  </w:r>
                  <w:r w:rsidRPr="00820020">
                    <w:rPr>
                      <w:sz w:val="20"/>
                      <w:szCs w:val="20"/>
                    </w:rPr>
                    <w:t xml:space="preserve">, поступающих из зарубежных стран; </w:t>
                  </w:r>
                </w:p>
                <w:p w:rsidR="00AE72B2" w:rsidRPr="00820020" w:rsidRDefault="00AE72B2" w:rsidP="00C42CDD">
                  <w:pPr>
                    <w:pStyle w:val="Default"/>
                    <w:widowControl w:val="0"/>
                    <w:jc w:val="both"/>
                    <w:rPr>
                      <w:color w:val="auto"/>
                      <w:sz w:val="20"/>
                      <w:szCs w:val="20"/>
                    </w:rPr>
                  </w:pPr>
                  <w:r w:rsidRPr="00820020">
                    <w:rPr>
                      <w:color w:val="auto"/>
                      <w:sz w:val="20"/>
                      <w:szCs w:val="20"/>
                    </w:rPr>
                    <w:t>- повышение контроля над центрами и испытательными лабораториями сертификации.</w:t>
                  </w:r>
                </w:p>
                <w:p w:rsidR="00AE72B2" w:rsidRPr="00820020" w:rsidRDefault="00AE72B2" w:rsidP="00C42CDD">
                  <w:pPr>
                    <w:spacing w:line="240" w:lineRule="auto"/>
                    <w:rPr>
                      <w:sz w:val="20"/>
                    </w:rPr>
                  </w:pPr>
                </w:p>
              </w:txbxContent>
            </v:textbox>
          </v:rect>
        </w:pict>
      </w:r>
      <w:r w:rsidRPr="00BD5E50">
        <w:rPr>
          <w:noProof/>
        </w:rPr>
        <w:pict>
          <v:rect id="_x0000_s1040" style="position:absolute;left:0;text-align:left;margin-left:76.85pt;margin-top:9.1pt;width:231.75pt;height:401pt;z-index:251662336">
            <v:textbox style="mso-next-textbox:#_x0000_s1040">
              <w:txbxContent>
                <w:p w:rsidR="00AE72B2" w:rsidRPr="00820020" w:rsidRDefault="00AE72B2" w:rsidP="00C42CDD">
                  <w:pPr>
                    <w:pStyle w:val="Default"/>
                    <w:widowControl w:val="0"/>
                    <w:jc w:val="both"/>
                    <w:rPr>
                      <w:sz w:val="20"/>
                      <w:szCs w:val="20"/>
                    </w:rPr>
                  </w:pPr>
                  <w:r w:rsidRPr="00820020">
                    <w:rPr>
                      <w:sz w:val="20"/>
                      <w:szCs w:val="20"/>
                    </w:rPr>
                    <w:t>- участие в разработке и реали</w:t>
                  </w:r>
                  <w:r>
                    <w:rPr>
                      <w:sz w:val="20"/>
                      <w:szCs w:val="20"/>
                    </w:rPr>
                    <w:t xml:space="preserve">зации программ реструктуризации </w:t>
                  </w:r>
                  <w:r w:rsidRPr="00820020">
                    <w:rPr>
                      <w:sz w:val="20"/>
                      <w:szCs w:val="20"/>
                    </w:rPr>
                    <w:t xml:space="preserve">отечественных производителей; </w:t>
                  </w:r>
                </w:p>
                <w:p w:rsidR="00AE72B2" w:rsidRPr="00820020" w:rsidRDefault="00AE72B2" w:rsidP="00C42CDD">
                  <w:pPr>
                    <w:pStyle w:val="Default"/>
                    <w:widowControl w:val="0"/>
                    <w:jc w:val="both"/>
                    <w:rPr>
                      <w:sz w:val="20"/>
                      <w:szCs w:val="20"/>
                    </w:rPr>
                  </w:pPr>
                  <w:r>
                    <w:rPr>
                      <w:sz w:val="20"/>
                      <w:szCs w:val="20"/>
                    </w:rPr>
                    <w:t xml:space="preserve">- </w:t>
                  </w:r>
                  <w:r w:rsidRPr="00820020">
                    <w:rPr>
                      <w:sz w:val="20"/>
                      <w:szCs w:val="20"/>
                    </w:rPr>
                    <w:t xml:space="preserve">формирование целевых параметров долгосрочного государственного заказа на продукцию машиностроительного комплекса России; </w:t>
                  </w:r>
                </w:p>
                <w:p w:rsidR="00AE72B2" w:rsidRPr="00820020" w:rsidRDefault="00AE72B2" w:rsidP="00C42CDD">
                  <w:pPr>
                    <w:pStyle w:val="Default"/>
                    <w:widowControl w:val="0"/>
                    <w:jc w:val="both"/>
                    <w:rPr>
                      <w:sz w:val="20"/>
                      <w:szCs w:val="20"/>
                    </w:rPr>
                  </w:pPr>
                  <w:r w:rsidRPr="00820020">
                    <w:rPr>
                      <w:sz w:val="20"/>
                      <w:szCs w:val="20"/>
                    </w:rPr>
                    <w:t>- начиная с 2013 года, обеспечение закупок предприятиями и организациями и иными заказчиками, финансируемыми из средств федерального бюджета, продукции машиностроительного комплекса, производимой исключительно на территории Е</w:t>
                  </w:r>
                  <w:r>
                    <w:rPr>
                      <w:sz w:val="20"/>
                      <w:szCs w:val="20"/>
                    </w:rPr>
                    <w:t>ЭП</w:t>
                  </w:r>
                  <w:r w:rsidRPr="00820020">
                    <w:rPr>
                      <w:sz w:val="20"/>
                      <w:szCs w:val="20"/>
                    </w:rPr>
                    <w:t>;</w:t>
                  </w:r>
                </w:p>
                <w:p w:rsidR="00AE72B2" w:rsidRPr="00820020" w:rsidRDefault="00AE72B2" w:rsidP="00C42CDD">
                  <w:pPr>
                    <w:pStyle w:val="Default"/>
                    <w:widowControl w:val="0"/>
                    <w:jc w:val="both"/>
                    <w:rPr>
                      <w:sz w:val="20"/>
                      <w:szCs w:val="20"/>
                    </w:rPr>
                  </w:pPr>
                  <w:r w:rsidRPr="00820020">
                    <w:rPr>
                      <w:sz w:val="20"/>
                      <w:szCs w:val="20"/>
                    </w:rPr>
                    <w:t xml:space="preserve">- поддержка предприятий высокотехнологичного производства продукции отечественного машиностроительного комплекса, предоставление отечественным производителям долгосрочное финансирование на возвратной основе, субсидирование процентной ставки привлекаемых заемных средств, и т.п.; </w:t>
                  </w:r>
                </w:p>
                <w:p w:rsidR="00AE72B2" w:rsidRPr="00820020" w:rsidRDefault="00AE72B2" w:rsidP="00C42CDD">
                  <w:pPr>
                    <w:pStyle w:val="Default"/>
                    <w:widowControl w:val="0"/>
                    <w:jc w:val="both"/>
                    <w:rPr>
                      <w:sz w:val="20"/>
                      <w:szCs w:val="20"/>
                    </w:rPr>
                  </w:pPr>
                  <w:r w:rsidRPr="00820020">
                    <w:rPr>
                      <w:sz w:val="20"/>
                      <w:szCs w:val="20"/>
                    </w:rPr>
                    <w:t>- внедрение инновационных образовательных программ и программ повышения квалификации для обеспечения машиностроительного комплекса высококвалифицированными кадрами новой формации;</w:t>
                  </w:r>
                </w:p>
                <w:p w:rsidR="00AE72B2" w:rsidRPr="00820020" w:rsidRDefault="00AE72B2" w:rsidP="00C42CDD">
                  <w:pPr>
                    <w:pStyle w:val="Default"/>
                    <w:widowControl w:val="0"/>
                    <w:jc w:val="both"/>
                    <w:rPr>
                      <w:sz w:val="20"/>
                      <w:szCs w:val="20"/>
                    </w:rPr>
                  </w:pPr>
                  <w:r w:rsidRPr="00820020">
                    <w:rPr>
                      <w:sz w:val="20"/>
                      <w:szCs w:val="20"/>
                    </w:rPr>
                    <w:t xml:space="preserve">- введение механизма утилизационных сборов при импорте </w:t>
                  </w:r>
                  <w:r>
                    <w:rPr>
                      <w:sz w:val="20"/>
                      <w:szCs w:val="20"/>
                    </w:rPr>
                    <w:t>ТС</w:t>
                  </w:r>
                  <w:r w:rsidRPr="00820020">
                    <w:rPr>
                      <w:sz w:val="20"/>
                      <w:szCs w:val="20"/>
                    </w:rPr>
                    <w:t xml:space="preserve">, а также механизма принятия российскими производителями гарантийных обязательств по утилизации в отношении </w:t>
                  </w:r>
                  <w:r>
                    <w:rPr>
                      <w:sz w:val="20"/>
                      <w:szCs w:val="20"/>
                    </w:rPr>
                    <w:t>ТС</w:t>
                  </w:r>
                  <w:r w:rsidRPr="00820020">
                    <w:rPr>
                      <w:sz w:val="20"/>
                      <w:szCs w:val="20"/>
                    </w:rPr>
                    <w:t xml:space="preserve">, впервые подлежащих регистрации на территории России; </w:t>
                  </w:r>
                </w:p>
                <w:p w:rsidR="00AE72B2" w:rsidRPr="00820020" w:rsidRDefault="00AE72B2" w:rsidP="00C42CDD">
                  <w:pPr>
                    <w:pStyle w:val="Default"/>
                    <w:widowControl w:val="0"/>
                    <w:jc w:val="both"/>
                    <w:rPr>
                      <w:sz w:val="20"/>
                      <w:szCs w:val="20"/>
                    </w:rPr>
                  </w:pPr>
                  <w:r w:rsidRPr="00820020">
                    <w:rPr>
                      <w:sz w:val="20"/>
                      <w:szCs w:val="20"/>
                    </w:rPr>
                    <w:t xml:space="preserve">- создание промышленности переработки на основе создания системы утилизации вышедших из эксплуатации </w:t>
                  </w:r>
                  <w:r>
                    <w:rPr>
                      <w:sz w:val="20"/>
                      <w:szCs w:val="20"/>
                    </w:rPr>
                    <w:t>ТС</w:t>
                  </w:r>
                  <w:r w:rsidRPr="00820020">
                    <w:rPr>
                      <w:sz w:val="20"/>
                      <w:szCs w:val="20"/>
                    </w:rPr>
                    <w:t xml:space="preserve">. </w:t>
                  </w:r>
                </w:p>
                <w:p w:rsidR="00AE72B2" w:rsidRPr="00820020" w:rsidRDefault="00AE72B2" w:rsidP="00C42CDD">
                  <w:pPr>
                    <w:spacing w:line="240" w:lineRule="auto"/>
                    <w:rPr>
                      <w:sz w:val="20"/>
                    </w:rPr>
                  </w:pPr>
                </w:p>
              </w:txbxContent>
            </v:textbox>
          </v:rect>
        </w:pict>
      </w:r>
      <w:r w:rsidRPr="00BD5E50">
        <w:rPr>
          <w:noProof/>
        </w:rPr>
        <w:pict>
          <v:rect id="_x0000_s1039" style="position:absolute;left:0;text-align:left;margin-left:-2.7pt;margin-top:9.1pt;width:72.8pt;height:296.05pt;z-index:251660288">
            <v:textbox style="mso-next-textbox:#_x0000_s1039">
              <w:txbxContent>
                <w:p w:rsidR="00AE72B2" w:rsidRPr="004626E3" w:rsidRDefault="00AE72B2" w:rsidP="00C42CDD">
                  <w:pPr>
                    <w:spacing w:line="240" w:lineRule="auto"/>
                    <w:ind w:firstLine="0"/>
                    <w:rPr>
                      <w:rFonts w:ascii="Times New Roman" w:hAnsi="Times New Roman" w:cs="Times New Roman"/>
                      <w:sz w:val="20"/>
                    </w:rPr>
                  </w:pPr>
                  <w:r w:rsidRPr="004626E3">
                    <w:rPr>
                      <w:rFonts w:ascii="Times New Roman" w:hAnsi="Times New Roman" w:cs="Times New Roman"/>
                      <w:sz w:val="20"/>
                    </w:rPr>
                    <w:t>- умеренные тарифные и нетарифные меры по ограничению импорта;</w:t>
                  </w:r>
                </w:p>
                <w:p w:rsidR="00AE72B2" w:rsidRPr="004626E3" w:rsidRDefault="00AE72B2" w:rsidP="00C42CDD">
                  <w:pPr>
                    <w:spacing w:line="240" w:lineRule="auto"/>
                    <w:ind w:firstLine="0"/>
                    <w:rPr>
                      <w:rFonts w:ascii="Times New Roman" w:hAnsi="Times New Roman" w:cs="Times New Roman"/>
                      <w:sz w:val="20"/>
                    </w:rPr>
                  </w:pPr>
                  <w:r w:rsidRPr="004626E3">
                    <w:rPr>
                      <w:rFonts w:ascii="Times New Roman" w:hAnsi="Times New Roman" w:cs="Times New Roman"/>
                      <w:sz w:val="20"/>
                    </w:rPr>
                    <w:t>- в рамках Таможенного союза усовершенствование технического и таможенного законодательства;</w:t>
                  </w:r>
                </w:p>
                <w:p w:rsidR="00AE72B2" w:rsidRPr="004626E3" w:rsidRDefault="00AE72B2" w:rsidP="00C42CDD">
                  <w:pPr>
                    <w:spacing w:line="240" w:lineRule="auto"/>
                    <w:ind w:firstLine="0"/>
                    <w:rPr>
                      <w:rFonts w:ascii="Times New Roman" w:hAnsi="Times New Roman" w:cs="Times New Roman"/>
                      <w:sz w:val="20"/>
                    </w:rPr>
                  </w:pPr>
                  <w:r w:rsidRPr="004626E3">
                    <w:rPr>
                      <w:rFonts w:ascii="Times New Roman" w:hAnsi="Times New Roman" w:cs="Times New Roman"/>
                      <w:sz w:val="20"/>
                    </w:rPr>
                    <w:t>- развитие законодательства и нормативно- правовой базы в машиностроительном комплексе.</w:t>
                  </w:r>
                </w:p>
                <w:p w:rsidR="00AE72B2" w:rsidRPr="00820020" w:rsidRDefault="00AE72B2" w:rsidP="00C42CDD">
                  <w:pPr>
                    <w:spacing w:line="240" w:lineRule="auto"/>
                    <w:ind w:firstLine="0"/>
                    <w:jc w:val="center"/>
                    <w:rPr>
                      <w:sz w:val="20"/>
                    </w:rPr>
                  </w:pPr>
                </w:p>
                <w:p w:rsidR="00AE72B2" w:rsidRPr="00820020" w:rsidRDefault="00AE72B2" w:rsidP="00C42CDD">
                  <w:pPr>
                    <w:spacing w:line="240" w:lineRule="auto"/>
                    <w:ind w:firstLine="0"/>
                    <w:jc w:val="center"/>
                    <w:rPr>
                      <w:sz w:val="20"/>
                    </w:rPr>
                  </w:pPr>
                </w:p>
                <w:p w:rsidR="00AE72B2" w:rsidRDefault="00AE72B2" w:rsidP="00C42CDD"/>
              </w:txbxContent>
            </v:textbox>
          </v:rect>
        </w:pict>
      </w:r>
    </w:p>
    <w:p w:rsidR="00C42CDD" w:rsidRDefault="00C42CDD" w:rsidP="00C42CDD">
      <w:pPr>
        <w:pStyle w:val="Default"/>
        <w:widowControl w:val="0"/>
        <w:spacing w:line="276" w:lineRule="auto"/>
        <w:ind w:firstLine="709"/>
        <w:jc w:val="both"/>
        <w:rPr>
          <w:sz w:val="28"/>
          <w:szCs w:val="28"/>
        </w:rPr>
      </w:pPr>
    </w:p>
    <w:p w:rsidR="00C42CDD" w:rsidRDefault="00C42CDD" w:rsidP="00C42CDD">
      <w:pPr>
        <w:pStyle w:val="Default"/>
        <w:widowControl w:val="0"/>
        <w:spacing w:line="276" w:lineRule="auto"/>
        <w:ind w:firstLine="709"/>
        <w:jc w:val="both"/>
        <w:rPr>
          <w:sz w:val="28"/>
          <w:szCs w:val="28"/>
        </w:rPr>
      </w:pPr>
    </w:p>
    <w:p w:rsidR="00C42CDD" w:rsidRDefault="00C42CDD" w:rsidP="00C42CDD">
      <w:pPr>
        <w:pStyle w:val="Default"/>
        <w:widowControl w:val="0"/>
        <w:spacing w:line="276" w:lineRule="auto"/>
        <w:ind w:firstLine="709"/>
        <w:jc w:val="both"/>
        <w:rPr>
          <w:sz w:val="28"/>
          <w:szCs w:val="28"/>
        </w:rPr>
      </w:pPr>
    </w:p>
    <w:p w:rsidR="00C42CDD" w:rsidRDefault="00C42CDD" w:rsidP="00C42CDD">
      <w:pPr>
        <w:pStyle w:val="Default"/>
        <w:widowControl w:val="0"/>
        <w:spacing w:line="276" w:lineRule="auto"/>
        <w:ind w:firstLine="709"/>
        <w:jc w:val="both"/>
        <w:rPr>
          <w:sz w:val="28"/>
          <w:szCs w:val="28"/>
        </w:rPr>
      </w:pPr>
    </w:p>
    <w:p w:rsidR="00C42CDD" w:rsidRDefault="00C42CDD" w:rsidP="00C42CDD">
      <w:pPr>
        <w:pStyle w:val="Default"/>
        <w:widowControl w:val="0"/>
        <w:spacing w:line="276" w:lineRule="auto"/>
        <w:ind w:firstLine="709"/>
        <w:jc w:val="both"/>
        <w:rPr>
          <w:sz w:val="28"/>
          <w:szCs w:val="28"/>
        </w:rPr>
      </w:pPr>
    </w:p>
    <w:p w:rsidR="00C42CDD" w:rsidRDefault="00C42CDD" w:rsidP="00C42CDD">
      <w:pPr>
        <w:pStyle w:val="Default"/>
        <w:widowControl w:val="0"/>
        <w:spacing w:line="276" w:lineRule="auto"/>
        <w:ind w:firstLine="709"/>
        <w:jc w:val="both"/>
        <w:rPr>
          <w:sz w:val="28"/>
          <w:szCs w:val="28"/>
        </w:rPr>
      </w:pPr>
    </w:p>
    <w:p w:rsidR="00C42CDD" w:rsidRDefault="00C42CDD" w:rsidP="00C42CDD">
      <w:pPr>
        <w:pStyle w:val="Default"/>
        <w:widowControl w:val="0"/>
        <w:spacing w:before="120" w:after="120" w:line="276" w:lineRule="auto"/>
        <w:rPr>
          <w:sz w:val="28"/>
          <w:szCs w:val="28"/>
        </w:rPr>
      </w:pPr>
    </w:p>
    <w:p w:rsidR="00C42CDD" w:rsidRPr="00C42CDD" w:rsidRDefault="00C42CDD" w:rsidP="00C42CDD">
      <w:pPr>
        <w:pStyle w:val="Default"/>
        <w:widowControl w:val="0"/>
        <w:spacing w:before="120" w:after="120" w:line="276" w:lineRule="auto"/>
        <w:jc w:val="center"/>
        <w:rPr>
          <w:sz w:val="28"/>
          <w:szCs w:val="28"/>
        </w:rPr>
      </w:pPr>
      <w:r>
        <w:rPr>
          <w:sz w:val="28"/>
          <w:szCs w:val="28"/>
        </w:rPr>
        <w:t>Р</w:t>
      </w:r>
      <w:r w:rsidRPr="00932C4E">
        <w:rPr>
          <w:sz w:val="28"/>
          <w:szCs w:val="28"/>
        </w:rPr>
        <w:t>ис. 1 Меры го</w:t>
      </w:r>
    </w:p>
    <w:p w:rsidR="00C42CDD" w:rsidRPr="00C42CDD" w:rsidRDefault="00C42CDD" w:rsidP="00C42CDD">
      <w:pPr>
        <w:pStyle w:val="Default"/>
        <w:widowControl w:val="0"/>
        <w:spacing w:before="120" w:after="120" w:line="276" w:lineRule="auto"/>
        <w:jc w:val="center"/>
        <w:rPr>
          <w:sz w:val="28"/>
          <w:szCs w:val="28"/>
        </w:rPr>
      </w:pPr>
    </w:p>
    <w:p w:rsidR="00C42CDD" w:rsidRPr="00C42CDD" w:rsidRDefault="00C42CDD" w:rsidP="00C42CDD">
      <w:pPr>
        <w:pStyle w:val="Default"/>
        <w:widowControl w:val="0"/>
        <w:spacing w:before="120" w:after="120" w:line="276" w:lineRule="auto"/>
        <w:jc w:val="center"/>
        <w:rPr>
          <w:sz w:val="28"/>
          <w:szCs w:val="28"/>
        </w:rPr>
      </w:pPr>
    </w:p>
    <w:p w:rsidR="00C42CDD" w:rsidRPr="00C42CDD" w:rsidRDefault="00C42CDD" w:rsidP="00C42CDD">
      <w:pPr>
        <w:pStyle w:val="Default"/>
        <w:widowControl w:val="0"/>
        <w:spacing w:before="120" w:after="120" w:line="276" w:lineRule="auto"/>
        <w:jc w:val="center"/>
        <w:rPr>
          <w:sz w:val="28"/>
          <w:szCs w:val="28"/>
        </w:rPr>
      </w:pPr>
    </w:p>
    <w:p w:rsidR="00C42CDD" w:rsidRPr="00C42CDD" w:rsidRDefault="00C42CDD" w:rsidP="00C42CDD">
      <w:pPr>
        <w:pStyle w:val="Default"/>
        <w:widowControl w:val="0"/>
        <w:spacing w:before="120" w:after="120" w:line="276" w:lineRule="auto"/>
        <w:jc w:val="center"/>
        <w:rPr>
          <w:sz w:val="28"/>
          <w:szCs w:val="28"/>
        </w:rPr>
      </w:pPr>
    </w:p>
    <w:p w:rsidR="00C42CDD" w:rsidRDefault="00C42CDD" w:rsidP="00C42CDD">
      <w:pPr>
        <w:pStyle w:val="Default"/>
        <w:widowControl w:val="0"/>
        <w:spacing w:before="120" w:after="120" w:line="276" w:lineRule="auto"/>
        <w:jc w:val="center"/>
        <w:rPr>
          <w:sz w:val="28"/>
          <w:szCs w:val="28"/>
        </w:rPr>
      </w:pPr>
    </w:p>
    <w:p w:rsidR="00C42CDD" w:rsidRDefault="00C42CDD" w:rsidP="00C42CDD">
      <w:pPr>
        <w:pStyle w:val="Default"/>
        <w:widowControl w:val="0"/>
        <w:spacing w:before="120" w:after="120" w:line="276" w:lineRule="auto"/>
        <w:jc w:val="center"/>
        <w:rPr>
          <w:sz w:val="28"/>
          <w:szCs w:val="28"/>
        </w:rPr>
      </w:pPr>
    </w:p>
    <w:p w:rsidR="00C42CDD" w:rsidRPr="00A155EF" w:rsidRDefault="00C42CDD" w:rsidP="00C42CDD">
      <w:pPr>
        <w:pStyle w:val="Default"/>
        <w:widowControl w:val="0"/>
        <w:spacing w:before="120" w:after="120" w:line="276" w:lineRule="auto"/>
        <w:jc w:val="center"/>
        <w:rPr>
          <w:sz w:val="28"/>
          <w:szCs w:val="28"/>
        </w:rPr>
      </w:pPr>
    </w:p>
    <w:p w:rsidR="00C42CDD" w:rsidRPr="00A155EF" w:rsidRDefault="00C42CDD" w:rsidP="00C42CDD">
      <w:pPr>
        <w:pStyle w:val="Default"/>
        <w:widowControl w:val="0"/>
        <w:spacing w:before="120" w:after="120" w:line="276" w:lineRule="auto"/>
        <w:jc w:val="center"/>
        <w:rPr>
          <w:sz w:val="28"/>
          <w:szCs w:val="28"/>
        </w:rPr>
      </w:pPr>
    </w:p>
    <w:p w:rsidR="00C42CDD" w:rsidRPr="00A155EF" w:rsidRDefault="00C42CDD" w:rsidP="00C42CDD">
      <w:pPr>
        <w:pStyle w:val="Default"/>
        <w:widowControl w:val="0"/>
        <w:spacing w:before="120" w:after="120" w:line="276" w:lineRule="auto"/>
        <w:jc w:val="center"/>
        <w:rPr>
          <w:sz w:val="28"/>
          <w:szCs w:val="28"/>
        </w:rPr>
      </w:pPr>
    </w:p>
    <w:p w:rsidR="00EC1381" w:rsidRDefault="00EC1381" w:rsidP="00C42CDD">
      <w:pPr>
        <w:pStyle w:val="Default"/>
        <w:widowControl w:val="0"/>
        <w:spacing w:before="120" w:after="120" w:line="276" w:lineRule="auto"/>
        <w:jc w:val="center"/>
        <w:rPr>
          <w:sz w:val="28"/>
          <w:szCs w:val="28"/>
        </w:rPr>
      </w:pPr>
    </w:p>
    <w:p w:rsidR="00C42CDD" w:rsidRPr="00932C4E" w:rsidRDefault="00C42CDD" w:rsidP="00EC1381">
      <w:pPr>
        <w:pStyle w:val="Default"/>
        <w:widowControl w:val="0"/>
        <w:spacing w:line="276" w:lineRule="auto"/>
        <w:jc w:val="center"/>
        <w:rPr>
          <w:sz w:val="28"/>
          <w:szCs w:val="28"/>
        </w:rPr>
      </w:pPr>
      <w:r>
        <w:rPr>
          <w:sz w:val="28"/>
          <w:szCs w:val="28"/>
        </w:rPr>
        <w:t>Р</w:t>
      </w:r>
      <w:r w:rsidRPr="00932C4E">
        <w:rPr>
          <w:sz w:val="28"/>
          <w:szCs w:val="28"/>
        </w:rPr>
        <w:t xml:space="preserve">ис. </w:t>
      </w:r>
      <w:r w:rsidR="009F4384">
        <w:rPr>
          <w:sz w:val="28"/>
          <w:szCs w:val="28"/>
        </w:rPr>
        <w:t>5</w:t>
      </w:r>
      <w:r w:rsidRPr="00932C4E">
        <w:rPr>
          <w:sz w:val="28"/>
          <w:szCs w:val="28"/>
        </w:rPr>
        <w:t xml:space="preserve"> Меры государственного регулирования машиностроительного комплекса</w:t>
      </w:r>
    </w:p>
    <w:p w:rsidR="00C42CDD" w:rsidRDefault="00C42CDD" w:rsidP="00C42CDD">
      <w:pPr>
        <w:pStyle w:val="Default"/>
        <w:widowControl w:val="0"/>
        <w:spacing w:line="276" w:lineRule="auto"/>
        <w:ind w:firstLine="709"/>
        <w:jc w:val="both"/>
        <w:rPr>
          <w:sz w:val="28"/>
          <w:szCs w:val="28"/>
        </w:rPr>
      </w:pPr>
      <w:r>
        <w:rPr>
          <w:sz w:val="28"/>
          <w:szCs w:val="28"/>
        </w:rPr>
        <w:t xml:space="preserve">Механизмы реализации мер государственного регулирования машиностроительного комплекса:  </w:t>
      </w:r>
    </w:p>
    <w:p w:rsidR="00C42CDD" w:rsidRPr="002817F3" w:rsidRDefault="00C42CDD" w:rsidP="00C42CDD">
      <w:pPr>
        <w:pStyle w:val="Default"/>
        <w:widowControl w:val="0"/>
        <w:spacing w:line="276" w:lineRule="auto"/>
        <w:ind w:firstLine="709"/>
        <w:rPr>
          <w:sz w:val="28"/>
          <w:szCs w:val="28"/>
        </w:rPr>
      </w:pPr>
      <w:r w:rsidRPr="002817F3">
        <w:rPr>
          <w:sz w:val="28"/>
          <w:szCs w:val="28"/>
        </w:rPr>
        <w:t>1. Мероприятия, направленные для формирования рыночных условий развития производства в России</w:t>
      </w:r>
      <w:r>
        <w:rPr>
          <w:sz w:val="28"/>
          <w:szCs w:val="28"/>
        </w:rPr>
        <w:t>:</w:t>
      </w:r>
    </w:p>
    <w:p w:rsidR="00C42CDD" w:rsidRPr="00F51AB1" w:rsidRDefault="00C42CDD" w:rsidP="00C42CDD">
      <w:pPr>
        <w:pStyle w:val="Default"/>
        <w:widowControl w:val="0"/>
        <w:spacing w:line="276" w:lineRule="auto"/>
        <w:ind w:firstLine="709"/>
        <w:rPr>
          <w:sz w:val="28"/>
          <w:szCs w:val="28"/>
        </w:rPr>
      </w:pPr>
      <w:r>
        <w:rPr>
          <w:sz w:val="28"/>
          <w:szCs w:val="28"/>
        </w:rPr>
        <w:t xml:space="preserve">- </w:t>
      </w:r>
      <w:r w:rsidRPr="00F51AB1">
        <w:rPr>
          <w:sz w:val="28"/>
          <w:szCs w:val="28"/>
        </w:rPr>
        <w:t>квотирование;</w:t>
      </w:r>
    </w:p>
    <w:p w:rsidR="00C42CDD" w:rsidRPr="00F51AB1" w:rsidRDefault="00C42CDD" w:rsidP="00C42CDD">
      <w:pPr>
        <w:pStyle w:val="Default"/>
        <w:widowControl w:val="0"/>
        <w:spacing w:line="276" w:lineRule="auto"/>
        <w:ind w:firstLine="709"/>
        <w:rPr>
          <w:sz w:val="28"/>
          <w:szCs w:val="28"/>
        </w:rPr>
      </w:pPr>
      <w:r>
        <w:rPr>
          <w:sz w:val="28"/>
          <w:szCs w:val="28"/>
        </w:rPr>
        <w:t xml:space="preserve">- </w:t>
      </w:r>
      <w:r w:rsidRPr="00F51AB1">
        <w:rPr>
          <w:sz w:val="28"/>
          <w:szCs w:val="28"/>
        </w:rPr>
        <w:t>лицензирование;</w:t>
      </w:r>
    </w:p>
    <w:p w:rsidR="00C42CDD" w:rsidRPr="00F51AB1" w:rsidRDefault="00C42CDD" w:rsidP="00C42CDD">
      <w:pPr>
        <w:pStyle w:val="Default"/>
        <w:widowControl w:val="0"/>
        <w:spacing w:line="276" w:lineRule="auto"/>
        <w:ind w:firstLine="709"/>
        <w:rPr>
          <w:sz w:val="28"/>
          <w:szCs w:val="28"/>
        </w:rPr>
      </w:pPr>
      <w:r>
        <w:rPr>
          <w:sz w:val="28"/>
          <w:szCs w:val="28"/>
        </w:rPr>
        <w:t xml:space="preserve">- </w:t>
      </w:r>
      <w:r w:rsidRPr="00F51AB1">
        <w:rPr>
          <w:sz w:val="28"/>
          <w:szCs w:val="28"/>
        </w:rPr>
        <w:t>добровольные ограничения экспорта;</w:t>
      </w:r>
    </w:p>
    <w:p w:rsidR="00C42CDD" w:rsidRPr="00F51AB1" w:rsidRDefault="00C42CDD" w:rsidP="00C42CDD">
      <w:pPr>
        <w:pStyle w:val="Default"/>
        <w:widowControl w:val="0"/>
        <w:spacing w:line="276" w:lineRule="auto"/>
        <w:ind w:firstLine="709"/>
        <w:rPr>
          <w:sz w:val="28"/>
          <w:szCs w:val="28"/>
        </w:rPr>
      </w:pPr>
      <w:r>
        <w:rPr>
          <w:sz w:val="28"/>
          <w:szCs w:val="28"/>
        </w:rPr>
        <w:t xml:space="preserve">- </w:t>
      </w:r>
      <w:r w:rsidRPr="00F51AB1">
        <w:rPr>
          <w:sz w:val="28"/>
          <w:szCs w:val="28"/>
        </w:rPr>
        <w:t>технические ограничения;</w:t>
      </w:r>
    </w:p>
    <w:p w:rsidR="00C42CDD" w:rsidRDefault="00C42CDD" w:rsidP="00C42CDD">
      <w:pPr>
        <w:pStyle w:val="Default"/>
        <w:widowControl w:val="0"/>
        <w:spacing w:line="276" w:lineRule="auto"/>
        <w:ind w:firstLine="709"/>
        <w:jc w:val="both"/>
        <w:rPr>
          <w:sz w:val="28"/>
          <w:szCs w:val="28"/>
        </w:rPr>
      </w:pPr>
      <w:r>
        <w:rPr>
          <w:sz w:val="28"/>
          <w:szCs w:val="28"/>
        </w:rPr>
        <w:t xml:space="preserve">- </w:t>
      </w:r>
      <w:r w:rsidRPr="00F51AB1">
        <w:rPr>
          <w:sz w:val="28"/>
          <w:szCs w:val="28"/>
        </w:rPr>
        <w:t>антидемпинговое законодательство.</w:t>
      </w:r>
    </w:p>
    <w:p w:rsidR="00C42CDD" w:rsidRPr="006C64B0" w:rsidRDefault="00EC1381" w:rsidP="00C42CDD">
      <w:pPr>
        <w:pStyle w:val="Default"/>
        <w:widowControl w:val="0"/>
        <w:spacing w:line="276" w:lineRule="auto"/>
        <w:ind w:firstLine="709"/>
        <w:jc w:val="both"/>
        <w:rPr>
          <w:sz w:val="28"/>
          <w:szCs w:val="28"/>
        </w:rPr>
      </w:pPr>
      <w:r>
        <w:rPr>
          <w:sz w:val="28"/>
          <w:szCs w:val="28"/>
        </w:rPr>
        <w:lastRenderedPageBreak/>
        <w:t xml:space="preserve">- </w:t>
      </w:r>
      <w:r w:rsidR="00C42CDD" w:rsidRPr="006C64B0">
        <w:rPr>
          <w:sz w:val="28"/>
          <w:szCs w:val="28"/>
        </w:rPr>
        <w:t>исправление в Таможенном кодексе коллизий, несоответствий, противоречий, которые были выявлены в ходе практического применения таможенного законодательства</w:t>
      </w:r>
      <w:r w:rsidR="00C42CDD">
        <w:rPr>
          <w:sz w:val="28"/>
          <w:szCs w:val="28"/>
        </w:rPr>
        <w:t>;</w:t>
      </w:r>
    </w:p>
    <w:p w:rsidR="00C42CDD" w:rsidRPr="006C64B0" w:rsidRDefault="00C42CDD" w:rsidP="00C42CDD">
      <w:pPr>
        <w:pStyle w:val="Default"/>
        <w:widowControl w:val="0"/>
        <w:spacing w:line="276" w:lineRule="auto"/>
        <w:ind w:firstLine="709"/>
        <w:jc w:val="both"/>
        <w:rPr>
          <w:sz w:val="28"/>
          <w:szCs w:val="28"/>
        </w:rPr>
      </w:pPr>
      <w:r>
        <w:rPr>
          <w:sz w:val="28"/>
          <w:szCs w:val="28"/>
        </w:rPr>
        <w:t xml:space="preserve">- </w:t>
      </w:r>
      <w:r w:rsidRPr="006C64B0">
        <w:rPr>
          <w:sz w:val="28"/>
          <w:szCs w:val="28"/>
        </w:rPr>
        <w:t>уменьшение количества уровней регулирования.</w:t>
      </w:r>
      <w:r>
        <w:rPr>
          <w:sz w:val="28"/>
          <w:szCs w:val="28"/>
        </w:rPr>
        <w:t xml:space="preserve"> В</w:t>
      </w:r>
      <w:r w:rsidRPr="006C64B0">
        <w:rPr>
          <w:sz w:val="28"/>
          <w:szCs w:val="28"/>
        </w:rPr>
        <w:t>ключени</w:t>
      </w:r>
      <w:r>
        <w:rPr>
          <w:sz w:val="28"/>
          <w:szCs w:val="28"/>
        </w:rPr>
        <w:t>е в Кодекс</w:t>
      </w:r>
      <w:r w:rsidRPr="006C64B0">
        <w:rPr>
          <w:sz w:val="28"/>
          <w:szCs w:val="28"/>
        </w:rPr>
        <w:t xml:space="preserve"> максимального количества норм международных соглашений государств</w:t>
      </w:r>
      <w:r>
        <w:rPr>
          <w:sz w:val="28"/>
          <w:szCs w:val="28"/>
        </w:rPr>
        <w:t xml:space="preserve"> входящих в Таможенный союз </w:t>
      </w:r>
      <w:r w:rsidRPr="006C64B0">
        <w:rPr>
          <w:sz w:val="28"/>
          <w:szCs w:val="28"/>
        </w:rPr>
        <w:t>и решений Комиссии Таможенного союза в сфере таможенного регулирования</w:t>
      </w:r>
      <w:r>
        <w:rPr>
          <w:sz w:val="28"/>
          <w:szCs w:val="28"/>
        </w:rPr>
        <w:t>;</w:t>
      </w:r>
    </w:p>
    <w:p w:rsidR="00C42CDD" w:rsidRPr="006C64B0" w:rsidRDefault="00C42CDD" w:rsidP="00C42CDD">
      <w:pPr>
        <w:pStyle w:val="Default"/>
        <w:widowControl w:val="0"/>
        <w:spacing w:line="276" w:lineRule="auto"/>
        <w:ind w:firstLine="709"/>
        <w:jc w:val="both"/>
        <w:rPr>
          <w:sz w:val="28"/>
          <w:szCs w:val="28"/>
        </w:rPr>
      </w:pPr>
      <w:r>
        <w:rPr>
          <w:sz w:val="28"/>
          <w:szCs w:val="28"/>
        </w:rPr>
        <w:t xml:space="preserve">- </w:t>
      </w:r>
      <w:r w:rsidRPr="006C64B0">
        <w:rPr>
          <w:sz w:val="28"/>
          <w:szCs w:val="28"/>
        </w:rPr>
        <w:t>уменьшение колич</w:t>
      </w:r>
      <w:r>
        <w:rPr>
          <w:sz w:val="28"/>
          <w:szCs w:val="28"/>
        </w:rPr>
        <w:t xml:space="preserve">ества отсылочных норм </w:t>
      </w:r>
      <w:r w:rsidRPr="006C64B0">
        <w:rPr>
          <w:sz w:val="28"/>
          <w:szCs w:val="28"/>
        </w:rPr>
        <w:t>на национальное законодательство, что придаст Кодексу еще большее значение с точки зрения документа прямого действия.</w:t>
      </w:r>
    </w:p>
    <w:p w:rsidR="00C42CDD" w:rsidRDefault="00C42CDD" w:rsidP="00C42CDD">
      <w:pPr>
        <w:pStyle w:val="Default"/>
        <w:widowControl w:val="0"/>
        <w:spacing w:line="276" w:lineRule="auto"/>
        <w:ind w:firstLine="709"/>
        <w:jc w:val="both"/>
        <w:rPr>
          <w:sz w:val="28"/>
          <w:szCs w:val="28"/>
        </w:rPr>
      </w:pPr>
      <w:r w:rsidRPr="002817F3">
        <w:rPr>
          <w:sz w:val="28"/>
          <w:szCs w:val="28"/>
        </w:rPr>
        <w:t>- подготовка проектов федеральных законов, нормативных</w:t>
      </w:r>
      <w:r>
        <w:rPr>
          <w:sz w:val="28"/>
          <w:szCs w:val="28"/>
        </w:rPr>
        <w:t xml:space="preserve"> правовых актов по вопросам </w:t>
      </w:r>
      <w:r w:rsidRPr="002817F3">
        <w:rPr>
          <w:sz w:val="28"/>
          <w:szCs w:val="28"/>
        </w:rPr>
        <w:t>отраслей комплекса, а также проектов технических регламентов и других актов в области технического регулирования и стандартизации в отраслях комплекса</w:t>
      </w:r>
      <w:r>
        <w:rPr>
          <w:sz w:val="28"/>
          <w:szCs w:val="28"/>
        </w:rPr>
        <w:t>.</w:t>
      </w:r>
    </w:p>
    <w:p w:rsidR="00C42CDD" w:rsidRDefault="00C42CDD" w:rsidP="00C42CDD">
      <w:pPr>
        <w:pStyle w:val="Default"/>
        <w:widowControl w:val="0"/>
        <w:spacing w:line="276" w:lineRule="auto"/>
        <w:ind w:firstLine="709"/>
        <w:jc w:val="both"/>
        <w:rPr>
          <w:sz w:val="28"/>
          <w:szCs w:val="28"/>
        </w:rPr>
      </w:pPr>
      <w:r>
        <w:rPr>
          <w:sz w:val="28"/>
          <w:szCs w:val="28"/>
        </w:rPr>
        <w:t xml:space="preserve">2. </w:t>
      </w:r>
      <w:r w:rsidRPr="00C342E3">
        <w:rPr>
          <w:sz w:val="28"/>
          <w:szCs w:val="28"/>
        </w:rPr>
        <w:t>Ряд мероприятий, направленных на инновационное развитие отечественного машиностроительного комплекса</w:t>
      </w:r>
      <w:r>
        <w:rPr>
          <w:sz w:val="28"/>
          <w:szCs w:val="28"/>
        </w:rPr>
        <w:t>:</w:t>
      </w:r>
    </w:p>
    <w:p w:rsidR="00C42CDD" w:rsidRDefault="00C42CDD" w:rsidP="00C42CDD">
      <w:pPr>
        <w:pStyle w:val="Default"/>
        <w:widowControl w:val="0"/>
        <w:spacing w:line="276" w:lineRule="auto"/>
        <w:ind w:firstLine="709"/>
        <w:jc w:val="both"/>
        <w:rPr>
          <w:sz w:val="28"/>
          <w:szCs w:val="28"/>
        </w:rPr>
      </w:pPr>
      <w:r>
        <w:rPr>
          <w:sz w:val="28"/>
          <w:szCs w:val="28"/>
        </w:rPr>
        <w:t>- р</w:t>
      </w:r>
      <w:r w:rsidRPr="00C342E3">
        <w:rPr>
          <w:sz w:val="28"/>
          <w:szCs w:val="28"/>
        </w:rPr>
        <w:t xml:space="preserve">азвитие инновационной деятельности, </w:t>
      </w:r>
      <w:r>
        <w:rPr>
          <w:sz w:val="28"/>
          <w:szCs w:val="28"/>
        </w:rPr>
        <w:t xml:space="preserve">путем разработки и внедрения новой техники и технологий </w:t>
      </w:r>
      <w:r w:rsidRPr="00C342E3">
        <w:rPr>
          <w:sz w:val="28"/>
          <w:szCs w:val="28"/>
        </w:rPr>
        <w:t>с приоритетной ориентацией на</w:t>
      </w:r>
      <w:r>
        <w:rPr>
          <w:sz w:val="28"/>
          <w:szCs w:val="28"/>
        </w:rPr>
        <w:t xml:space="preserve"> машиностроительный комплекс;</w:t>
      </w:r>
    </w:p>
    <w:p w:rsidR="00C42CDD" w:rsidRPr="00C342E3" w:rsidRDefault="00C42CDD" w:rsidP="00C42CDD">
      <w:pPr>
        <w:pStyle w:val="Default"/>
        <w:widowControl w:val="0"/>
        <w:spacing w:line="276" w:lineRule="auto"/>
        <w:ind w:firstLine="709"/>
        <w:jc w:val="both"/>
        <w:rPr>
          <w:sz w:val="28"/>
          <w:szCs w:val="28"/>
        </w:rPr>
      </w:pPr>
      <w:r>
        <w:rPr>
          <w:sz w:val="28"/>
          <w:szCs w:val="28"/>
        </w:rPr>
        <w:t xml:space="preserve">- формирование инновационной </w:t>
      </w:r>
      <w:r w:rsidRPr="00C342E3">
        <w:rPr>
          <w:sz w:val="28"/>
          <w:szCs w:val="28"/>
        </w:rPr>
        <w:t xml:space="preserve">и производственной деятельности, </w:t>
      </w:r>
      <w:r>
        <w:rPr>
          <w:sz w:val="28"/>
          <w:szCs w:val="28"/>
        </w:rPr>
        <w:t xml:space="preserve">направленной на </w:t>
      </w:r>
      <w:r w:rsidRPr="00C342E3">
        <w:rPr>
          <w:sz w:val="28"/>
          <w:szCs w:val="28"/>
        </w:rPr>
        <w:t>выпуск</w:t>
      </w:r>
      <w:r>
        <w:rPr>
          <w:sz w:val="28"/>
          <w:szCs w:val="28"/>
        </w:rPr>
        <w:t xml:space="preserve"> товара отвечающий </w:t>
      </w:r>
      <w:r w:rsidRPr="00C342E3">
        <w:rPr>
          <w:sz w:val="28"/>
          <w:szCs w:val="28"/>
        </w:rPr>
        <w:t>тр</w:t>
      </w:r>
      <w:r>
        <w:rPr>
          <w:sz w:val="28"/>
          <w:szCs w:val="28"/>
        </w:rPr>
        <w:t xml:space="preserve">ебованиям современной экономики </w:t>
      </w:r>
      <w:r w:rsidRPr="00C342E3">
        <w:rPr>
          <w:sz w:val="28"/>
          <w:szCs w:val="28"/>
        </w:rPr>
        <w:t>и </w:t>
      </w:r>
      <w:r>
        <w:rPr>
          <w:sz w:val="28"/>
          <w:szCs w:val="28"/>
        </w:rPr>
        <w:t>определяющий</w:t>
      </w:r>
      <w:r w:rsidRPr="00C342E3">
        <w:rPr>
          <w:sz w:val="28"/>
          <w:szCs w:val="28"/>
        </w:rPr>
        <w:t xml:space="preserve"> стратегическую конкурентоспособность России.</w:t>
      </w:r>
    </w:p>
    <w:p w:rsidR="00C42CDD" w:rsidRPr="00C342E3" w:rsidRDefault="00C42CDD" w:rsidP="00C42CDD">
      <w:pPr>
        <w:pStyle w:val="Default"/>
        <w:widowControl w:val="0"/>
        <w:spacing w:line="276" w:lineRule="auto"/>
        <w:ind w:firstLine="709"/>
        <w:jc w:val="both"/>
        <w:rPr>
          <w:sz w:val="28"/>
          <w:szCs w:val="28"/>
        </w:rPr>
      </w:pPr>
      <w:r>
        <w:rPr>
          <w:sz w:val="28"/>
          <w:szCs w:val="28"/>
        </w:rPr>
        <w:t xml:space="preserve">- модернизация </w:t>
      </w:r>
      <w:r w:rsidRPr="00C342E3">
        <w:rPr>
          <w:sz w:val="28"/>
          <w:szCs w:val="28"/>
        </w:rPr>
        <w:t>предприятий</w:t>
      </w:r>
      <w:r>
        <w:rPr>
          <w:sz w:val="28"/>
          <w:szCs w:val="28"/>
        </w:rPr>
        <w:t xml:space="preserve"> за счет внедрения инновационных технологий, оборудования, </w:t>
      </w:r>
      <w:r w:rsidRPr="00C342E3">
        <w:rPr>
          <w:sz w:val="28"/>
          <w:szCs w:val="28"/>
        </w:rPr>
        <w:t xml:space="preserve">материалов, компонентов, конструкторско-технологическое </w:t>
      </w:r>
      <w:r>
        <w:rPr>
          <w:sz w:val="28"/>
          <w:szCs w:val="28"/>
        </w:rPr>
        <w:t>и инженерное обеспечение и т.п.</w:t>
      </w:r>
      <w:r w:rsidRPr="00C342E3">
        <w:rPr>
          <w:sz w:val="28"/>
          <w:szCs w:val="28"/>
        </w:rPr>
        <w:t xml:space="preserve">, а также формирование эффективной производственной и научно-технической </w:t>
      </w:r>
      <w:r>
        <w:rPr>
          <w:sz w:val="28"/>
          <w:szCs w:val="28"/>
        </w:rPr>
        <w:t>кооперации;</w:t>
      </w:r>
    </w:p>
    <w:p w:rsidR="00C42CDD" w:rsidRPr="00C342E3" w:rsidRDefault="00C42CDD" w:rsidP="00C42CDD">
      <w:pPr>
        <w:pStyle w:val="Default"/>
        <w:widowControl w:val="0"/>
        <w:spacing w:line="276" w:lineRule="auto"/>
        <w:ind w:firstLine="709"/>
        <w:jc w:val="both"/>
        <w:rPr>
          <w:sz w:val="28"/>
          <w:szCs w:val="28"/>
        </w:rPr>
      </w:pPr>
      <w:r>
        <w:rPr>
          <w:sz w:val="28"/>
          <w:szCs w:val="28"/>
        </w:rPr>
        <w:t>- и</w:t>
      </w:r>
      <w:r w:rsidRPr="00C342E3">
        <w:rPr>
          <w:sz w:val="28"/>
          <w:szCs w:val="28"/>
        </w:rPr>
        <w:t>нформац</w:t>
      </w:r>
      <w:r>
        <w:rPr>
          <w:sz w:val="28"/>
          <w:szCs w:val="28"/>
        </w:rPr>
        <w:t xml:space="preserve">ионное обеспечение деятельности предприятия, которое включает в себя: </w:t>
      </w:r>
      <w:r w:rsidRPr="00C342E3">
        <w:rPr>
          <w:sz w:val="28"/>
          <w:szCs w:val="28"/>
        </w:rPr>
        <w:t>информационное продвижение на рынок продукции, услуг,</w:t>
      </w:r>
      <w:r>
        <w:rPr>
          <w:sz w:val="28"/>
          <w:szCs w:val="28"/>
        </w:rPr>
        <w:t xml:space="preserve"> инновационных разработок и др.</w:t>
      </w:r>
      <w:r w:rsidRPr="00C342E3">
        <w:rPr>
          <w:sz w:val="28"/>
          <w:szCs w:val="28"/>
        </w:rPr>
        <w:t>,</w:t>
      </w:r>
      <w:r w:rsidR="00DA2043">
        <w:rPr>
          <w:sz w:val="28"/>
          <w:szCs w:val="28"/>
        </w:rPr>
        <w:t xml:space="preserve"> </w:t>
      </w:r>
      <w:r>
        <w:rPr>
          <w:sz w:val="28"/>
          <w:szCs w:val="28"/>
        </w:rPr>
        <w:t>участие</w:t>
      </w:r>
      <w:r w:rsidRPr="00C342E3">
        <w:rPr>
          <w:sz w:val="28"/>
          <w:szCs w:val="28"/>
        </w:rPr>
        <w:t xml:space="preserve"> в выставочной д</w:t>
      </w:r>
      <w:r>
        <w:rPr>
          <w:sz w:val="28"/>
          <w:szCs w:val="28"/>
        </w:rPr>
        <w:t xml:space="preserve">еятельности, проведение </w:t>
      </w:r>
      <w:r w:rsidRPr="00C342E3">
        <w:rPr>
          <w:sz w:val="28"/>
          <w:szCs w:val="28"/>
        </w:rPr>
        <w:t xml:space="preserve">конференций, семинаров, </w:t>
      </w:r>
      <w:r>
        <w:rPr>
          <w:sz w:val="28"/>
          <w:szCs w:val="28"/>
        </w:rPr>
        <w:t>форумов и т.п.;</w:t>
      </w:r>
    </w:p>
    <w:p w:rsidR="00C42CDD" w:rsidRDefault="00C42CDD" w:rsidP="00C42CDD">
      <w:pPr>
        <w:pStyle w:val="Default"/>
        <w:widowControl w:val="0"/>
        <w:spacing w:line="276" w:lineRule="auto"/>
        <w:ind w:firstLine="709"/>
        <w:jc w:val="both"/>
        <w:rPr>
          <w:sz w:val="28"/>
          <w:szCs w:val="28"/>
        </w:rPr>
      </w:pPr>
      <w:r>
        <w:rPr>
          <w:sz w:val="28"/>
          <w:szCs w:val="28"/>
        </w:rPr>
        <w:t xml:space="preserve">- образовательная </w:t>
      </w:r>
      <w:r w:rsidRPr="00C342E3">
        <w:rPr>
          <w:sz w:val="28"/>
          <w:szCs w:val="28"/>
        </w:rPr>
        <w:t>деяте</w:t>
      </w:r>
      <w:r>
        <w:rPr>
          <w:sz w:val="28"/>
          <w:szCs w:val="28"/>
        </w:rPr>
        <w:t>льность (подготовка</w:t>
      </w:r>
      <w:r w:rsidRPr="00C342E3">
        <w:rPr>
          <w:sz w:val="28"/>
          <w:szCs w:val="28"/>
        </w:rPr>
        <w:t xml:space="preserve"> и переподготовк</w:t>
      </w:r>
      <w:r>
        <w:rPr>
          <w:sz w:val="28"/>
          <w:szCs w:val="28"/>
        </w:rPr>
        <w:t>а</w:t>
      </w:r>
      <w:r w:rsidR="00EC1381">
        <w:rPr>
          <w:sz w:val="28"/>
          <w:szCs w:val="28"/>
        </w:rPr>
        <w:t xml:space="preserve"> кадров </w:t>
      </w:r>
      <w:r w:rsidRPr="00C342E3">
        <w:rPr>
          <w:sz w:val="28"/>
          <w:szCs w:val="28"/>
        </w:rPr>
        <w:t>востребованных в сфере отечественной промышленности и науки).</w:t>
      </w:r>
    </w:p>
    <w:p w:rsidR="00C42CDD" w:rsidRDefault="00C42CDD" w:rsidP="00C42CDD">
      <w:pPr>
        <w:pStyle w:val="Default"/>
        <w:widowControl w:val="0"/>
        <w:spacing w:line="276" w:lineRule="auto"/>
        <w:ind w:firstLine="709"/>
        <w:rPr>
          <w:sz w:val="28"/>
          <w:szCs w:val="28"/>
        </w:rPr>
      </w:pPr>
      <w:r w:rsidRPr="00C342E3">
        <w:rPr>
          <w:sz w:val="28"/>
          <w:szCs w:val="28"/>
        </w:rPr>
        <w:t>3. Меры нормативно-правового регулирования</w:t>
      </w:r>
      <w:r>
        <w:rPr>
          <w:sz w:val="28"/>
          <w:szCs w:val="28"/>
        </w:rPr>
        <w:t>:</w:t>
      </w:r>
    </w:p>
    <w:p w:rsidR="00C42CDD" w:rsidRDefault="00C42CDD" w:rsidP="00C42CDD">
      <w:pPr>
        <w:pStyle w:val="Default"/>
        <w:widowControl w:val="0"/>
        <w:spacing w:line="276" w:lineRule="auto"/>
        <w:ind w:firstLine="709"/>
        <w:jc w:val="both"/>
        <w:rPr>
          <w:rFonts w:ascii="Verdana" w:hAnsi="Verdana" w:cs="Verdana"/>
          <w:sz w:val="18"/>
          <w:szCs w:val="18"/>
          <w:shd w:val="clear" w:color="auto" w:fill="FFFFFF"/>
        </w:rPr>
      </w:pPr>
      <w:r w:rsidRPr="00C342E3">
        <w:rPr>
          <w:sz w:val="28"/>
          <w:szCs w:val="28"/>
        </w:rPr>
        <w:t xml:space="preserve">- </w:t>
      </w:r>
      <w:r>
        <w:rPr>
          <w:sz w:val="28"/>
          <w:szCs w:val="28"/>
        </w:rPr>
        <w:t xml:space="preserve">разработать </w:t>
      </w:r>
      <w:r w:rsidRPr="00C342E3">
        <w:rPr>
          <w:sz w:val="28"/>
          <w:szCs w:val="28"/>
        </w:rPr>
        <w:t xml:space="preserve">механизм перехода прав на результаты интеллектуальной собственности к наиболее эффективному собственнику, который </w:t>
      </w:r>
      <w:r>
        <w:rPr>
          <w:sz w:val="28"/>
          <w:szCs w:val="28"/>
        </w:rPr>
        <w:t xml:space="preserve">в состоянии </w:t>
      </w:r>
      <w:r w:rsidRPr="00C342E3">
        <w:rPr>
          <w:sz w:val="28"/>
          <w:szCs w:val="28"/>
        </w:rPr>
        <w:t>эти права коммерциализировать</w:t>
      </w:r>
      <w:r>
        <w:rPr>
          <w:sz w:val="28"/>
          <w:szCs w:val="28"/>
        </w:rPr>
        <w:t>;</w:t>
      </w:r>
    </w:p>
    <w:p w:rsidR="00C42CDD" w:rsidRDefault="00C42CDD" w:rsidP="00C42CDD">
      <w:pPr>
        <w:pStyle w:val="Default"/>
        <w:widowControl w:val="0"/>
        <w:spacing w:line="276" w:lineRule="auto"/>
        <w:ind w:firstLine="709"/>
        <w:jc w:val="both"/>
        <w:rPr>
          <w:sz w:val="28"/>
          <w:szCs w:val="28"/>
        </w:rPr>
      </w:pPr>
      <w:r w:rsidRPr="00BC4D25">
        <w:rPr>
          <w:sz w:val="28"/>
          <w:szCs w:val="28"/>
        </w:rPr>
        <w:t xml:space="preserve">- </w:t>
      </w:r>
      <w:r w:rsidRPr="007016B4">
        <w:rPr>
          <w:sz w:val="28"/>
          <w:szCs w:val="28"/>
        </w:rPr>
        <w:t>принять решение о заявительной приватизации интеллектуальных активов, созданных за бюджетные средства</w:t>
      </w:r>
      <w:r w:rsidR="00DA2043">
        <w:rPr>
          <w:sz w:val="28"/>
          <w:szCs w:val="28"/>
        </w:rPr>
        <w:t xml:space="preserve"> </w:t>
      </w:r>
      <w:r w:rsidRPr="007016B4">
        <w:rPr>
          <w:sz w:val="28"/>
          <w:szCs w:val="28"/>
        </w:rPr>
        <w:t>и д</w:t>
      </w:r>
      <w:r>
        <w:rPr>
          <w:sz w:val="28"/>
          <w:szCs w:val="28"/>
        </w:rPr>
        <w:t>о сих пор не зарегистрированных;</w:t>
      </w:r>
    </w:p>
    <w:p w:rsidR="00C42CDD" w:rsidRDefault="00C42CDD" w:rsidP="00C42CDD">
      <w:pPr>
        <w:pStyle w:val="Default"/>
        <w:widowControl w:val="0"/>
        <w:spacing w:line="276" w:lineRule="auto"/>
        <w:ind w:firstLine="709"/>
        <w:jc w:val="both"/>
        <w:rPr>
          <w:sz w:val="28"/>
          <w:szCs w:val="28"/>
        </w:rPr>
      </w:pPr>
      <w:r>
        <w:rPr>
          <w:sz w:val="28"/>
          <w:szCs w:val="28"/>
        </w:rPr>
        <w:lastRenderedPageBreak/>
        <w:t xml:space="preserve">- внести изменения </w:t>
      </w:r>
      <w:r w:rsidRPr="007016B4">
        <w:rPr>
          <w:sz w:val="28"/>
          <w:szCs w:val="28"/>
        </w:rPr>
        <w:t xml:space="preserve">в </w:t>
      </w:r>
      <w:r>
        <w:rPr>
          <w:sz w:val="28"/>
          <w:szCs w:val="28"/>
        </w:rPr>
        <w:t xml:space="preserve">Федеральный Закон № 94 ФЗ </w:t>
      </w:r>
      <w:r w:rsidRPr="007016B4">
        <w:rPr>
          <w:sz w:val="28"/>
          <w:szCs w:val="28"/>
        </w:rPr>
        <w:t>для того, чтобы дать возможность внедрять процедуры, которые позволят закупать инновационную продукцию.</w:t>
      </w:r>
      <w:r>
        <w:rPr>
          <w:sz w:val="28"/>
          <w:szCs w:val="28"/>
        </w:rPr>
        <w:t xml:space="preserve"> П</w:t>
      </w:r>
      <w:r w:rsidRPr="007016B4">
        <w:rPr>
          <w:sz w:val="28"/>
          <w:szCs w:val="28"/>
        </w:rPr>
        <w:t>редлагается применять возможность индивидуальных решений Правительства по введению особенностей закупки продукции, в том числе технологически сложной, инновационной, когда появится возможность предквалификации поставщиков, многоэтапности конкурса и так далее. Кроме того, предлагается ввести изменения в законодательство. Это важно для крупных технологических проектов с возможностью заключе</w:t>
      </w:r>
      <w:r>
        <w:rPr>
          <w:sz w:val="28"/>
          <w:szCs w:val="28"/>
        </w:rPr>
        <w:t>ния контрактов жизненного цикла;</w:t>
      </w:r>
    </w:p>
    <w:p w:rsidR="00C42CDD" w:rsidRDefault="00C42CDD" w:rsidP="00C42CDD">
      <w:pPr>
        <w:pStyle w:val="Default"/>
        <w:widowControl w:val="0"/>
        <w:spacing w:line="276" w:lineRule="auto"/>
        <w:ind w:firstLine="709"/>
        <w:jc w:val="both"/>
        <w:rPr>
          <w:sz w:val="28"/>
          <w:szCs w:val="28"/>
        </w:rPr>
      </w:pPr>
      <w:r>
        <w:rPr>
          <w:sz w:val="28"/>
          <w:szCs w:val="28"/>
        </w:rPr>
        <w:t xml:space="preserve">- </w:t>
      </w:r>
      <w:r w:rsidRPr="007016B4">
        <w:rPr>
          <w:sz w:val="28"/>
          <w:szCs w:val="28"/>
        </w:rPr>
        <w:t>введение в закон возможности использовать в качестве критерия победителя не только цену приобретения, но и стоимость владения. Это очень важно для инновационной продукции. Когда госзаказчик покупает товар, смотрит не только на его текущую цену, но и на расходы на содержание, расходные материалы, потребление энергии, стоимость эксплуатации – именно те эффекты, кото</w:t>
      </w:r>
      <w:r>
        <w:rPr>
          <w:sz w:val="28"/>
          <w:szCs w:val="28"/>
        </w:rPr>
        <w:t>рые часто связаны с инновациями;</w:t>
      </w:r>
    </w:p>
    <w:p w:rsidR="00975F2A" w:rsidRPr="00C42CDD" w:rsidRDefault="00C42CDD" w:rsidP="00C42CDD">
      <w:pPr>
        <w:pStyle w:val="Default"/>
        <w:widowControl w:val="0"/>
        <w:spacing w:line="276" w:lineRule="auto"/>
        <w:ind w:firstLine="709"/>
        <w:jc w:val="both"/>
        <w:rPr>
          <w:sz w:val="28"/>
          <w:szCs w:val="28"/>
        </w:rPr>
      </w:pPr>
      <w:r>
        <w:rPr>
          <w:sz w:val="28"/>
          <w:szCs w:val="28"/>
        </w:rPr>
        <w:t xml:space="preserve">- для закупок </w:t>
      </w:r>
      <w:r w:rsidRPr="007016B4">
        <w:rPr>
          <w:sz w:val="28"/>
          <w:szCs w:val="28"/>
        </w:rPr>
        <w:t>научно-исследовательских разработок</w:t>
      </w:r>
      <w:r w:rsidR="00DA2043">
        <w:rPr>
          <w:sz w:val="28"/>
          <w:szCs w:val="28"/>
        </w:rPr>
        <w:t xml:space="preserve"> </w:t>
      </w:r>
      <w:r w:rsidRPr="007016B4">
        <w:rPr>
          <w:sz w:val="28"/>
          <w:szCs w:val="28"/>
        </w:rPr>
        <w:t>характерна вынужденная субъективность оценки при принятии решений по выбору потребителя. Нынешнее регулирование создаёт массу поводов для злоупотреблений. И чтобы снизить эти риски, предлагается предусмотреть всё-таки возможность заказчику устанавливать дополнительные требования, повысить его гибкость, но одновременно повысить независимость отбора этих победителей и независимость приёмки результатов научно-исследовательских разработок.</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 xml:space="preserve">Машиностроение, направленное на внедрение новых технологий и технических средств является основным источником экономического и инновационного развития государства. При этом необходимо отметить, что основную роль в создании направлений развития научно-технического потенциала и стимулирования инновационной деятельности предприятий играет государство. </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 xml:space="preserve">Во-первых, в развитых странах за счет бюджетных средств финансируются научные и опытно-конструкторские разработки. Во-вторых, органы государственной власти должны планировать и организовывать финансирование основных приоритетных направлений государства в машиностроительной отрасли. В-третьих, государство должно осуществлять техническое образование и подготовку высококвалифицированных кадров. В-четвертых, государство должно разработать нормативно-правовую базу по обеспечению научно-технической и производственной деятельности. Государственное управление технологическим развитием машиностроительного комплекса заключается в перераспределении ресурсов в </w:t>
      </w:r>
      <w:r w:rsidRPr="00C42CDD">
        <w:rPr>
          <w:szCs w:val="28"/>
        </w:rPr>
        <w:lastRenderedPageBreak/>
        <w:t xml:space="preserve">зависимости от устаревшего и нового производства, а при смене технологических направлений, перераспределение ресурсов в пользу нового технологического направления. </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 xml:space="preserve">Задача государства заключается в содействии развития отечественного машиностроительного комплекса исходя из национальных приоритетов научно-технического и инновационного развития.  </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Исходя из такого направления развития, усилия государства должны быть, направлены на технологическое и инновационное развитие ключевых производств в тех отраслях машиностроительного комплекса, которые направлены на решение задач по достижению технологического и инновационного лидерства в областях авиастроения, ракетостроения и атомной энергетики, так как в реализации данных приоритетных направлений государство играет доминирующую роль.</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 xml:space="preserve">Безальтернативной является поддержка государством тех машиностроительных производств, которые связаны с национальными приоритетами научно-технического развития в зоне ответственности государства. </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Разработка и реализация национальных приоритетов, которые направлены на технологическую модернизацию экономики по направлениям входящие в сферу интересов государства, а именно создание новых машиностроительных производств за счет внедрения новых технических, технологических и инновационных решений.</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 xml:space="preserve">К приоритетным направлениям государства по повышению конкурентоспособности отечественной промышленности направлен на отраслевой принцип, который включает в себя следующие критерии по типу рынков: </w:t>
      </w:r>
    </w:p>
    <w:p w:rsidR="00C42CDD" w:rsidRPr="00C42CDD" w:rsidRDefault="00C42CDD" w:rsidP="00C42CDD">
      <w:pPr>
        <w:pStyle w:val="220"/>
        <w:keepNext w:val="0"/>
        <w:widowControl w:val="0"/>
        <w:spacing w:before="0" w:after="0" w:line="276" w:lineRule="auto"/>
        <w:ind w:firstLine="709"/>
        <w:jc w:val="both"/>
        <w:rPr>
          <w:szCs w:val="28"/>
        </w:rPr>
      </w:pPr>
      <w:r w:rsidRPr="00C42CDD">
        <w:rPr>
          <w:szCs w:val="28"/>
        </w:rPr>
        <w:t xml:space="preserve">Не существующие или незначительные по объему новые рынки, которые и в перспективе являющиеся основой промышленности: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композиционные материалы;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редкие материалы;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Продукция отрасли промышленности направленная на потребителя: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машиностроительный комплекс;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легкая промышленность.</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Продукция традиционной отрасли направленная на инвестиционный спрос: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металлургия;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тяжелое машиностроение;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автомобилестроение;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энергомашиностроение;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lastRenderedPageBreak/>
        <w:t xml:space="preserve">- станкостроение;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сельскохозяйственное машиностроение;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машиностроение специализированных производств;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химический комплекс.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В области обеспечения единства измерений и технического регулирования: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разработка системы стандартизации, отвечающей положениям ВТО по техническим барьерам в реализации продукции;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разработка межгосударственных стандартов, которые будут применяться в странах Таможенного союза и СНГ;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за счет гармонизации с международными стандартами обновление фонда национальных стандартов;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разработка стандартов в приоритетных направлениях экономики, в том числе в инновационных отраслях;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 направление бизнеса в процесс разработки национальных стандартов;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повышение научно-технического, технического и инновационного уровня отечественной базы.</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Основным приоритетным направлением государства является развитие, и повышение конкурентоспособной промышленности в условиях нормализации рынка, образование внутренних источников инновационного развития.</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Главными ориентирами развития машиностроительного комплекса определены развитие компонентов и высокотехнологичных агрегатов, а также увеличение добавленной стоимости на территории России предприятиями машиностроения.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Развитие конкурентоспособной промышленности за счет стабилизации рынка и формирования источников инновационного развития.</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Достижение вышеуказанных целей позволит решить ряд задач, закрепленных в стратегии развития машиностроительной отрасли:</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определится со стратегическими партнерами;</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разработка нормативно-правовой базы для стимулирования локализации производства продукции машиностроительной отрасли;</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развитие НИОКР и интеллектуальной собственности;</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разработка базы инновационного развития;</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реализация приоритетных инновационных и инвестиционных проектов в машиностроительном комплексе;</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стимулирование спроса на продукцию машиностроительной отрасли.</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t xml:space="preserve">Разработка и внедрение инновационных технологий и инноваций в отраслях промышленности - одна из основных задач, поставленных Правительством РФ. </w:t>
      </w:r>
    </w:p>
    <w:p w:rsidR="00C42CDD" w:rsidRPr="00C42CDD" w:rsidRDefault="00C42CDD" w:rsidP="006A0F19">
      <w:pPr>
        <w:pStyle w:val="220"/>
        <w:keepNext w:val="0"/>
        <w:widowControl w:val="0"/>
        <w:spacing w:before="0" w:after="0" w:line="276" w:lineRule="auto"/>
        <w:ind w:firstLine="709"/>
        <w:jc w:val="both"/>
        <w:rPr>
          <w:szCs w:val="28"/>
        </w:rPr>
      </w:pPr>
      <w:r w:rsidRPr="00C42CDD">
        <w:rPr>
          <w:szCs w:val="28"/>
        </w:rPr>
        <w:lastRenderedPageBreak/>
        <w:t xml:space="preserve">Решение задач в области модернизации и инновационного развития предполагается реализация мероприятий по развитию национальной инновационной системы, формированию системы технологического прогнозирования, ориентированного на обеспечение перспективных потребностей промышленного сектора экономики с учетом развития ключевых производственных технологий. </w:t>
      </w:r>
    </w:p>
    <w:p w:rsidR="003C5766" w:rsidRPr="005A2783" w:rsidRDefault="00C42CDD" w:rsidP="006A0F19">
      <w:pPr>
        <w:pStyle w:val="220"/>
        <w:keepNext w:val="0"/>
        <w:widowControl w:val="0"/>
        <w:spacing w:before="0" w:after="0" w:line="276" w:lineRule="auto"/>
        <w:ind w:firstLine="709"/>
        <w:jc w:val="both"/>
        <w:rPr>
          <w:szCs w:val="28"/>
        </w:rPr>
      </w:pPr>
      <w:r w:rsidRPr="00C42CDD">
        <w:rPr>
          <w:szCs w:val="28"/>
        </w:rPr>
        <w:t xml:space="preserve">Таким образом, мероприятия, проводимые по совершенствованию регулирования машиностроительного комплекса, обеспечат технологическое развитие отечественной промышленности, а внедрение ресурсосберегающих инновационных технологий позволит повысить конкурентоспособность промышленной продукции России, так как мировая практика показывает, что  успешные предприятия машиностроительного комплекса достигли высоких результатов за счет внедрения инновационных технологий и поддержки со стороны государства. </w:t>
      </w:r>
    </w:p>
    <w:p w:rsidR="008B0599" w:rsidRPr="00221EEA" w:rsidRDefault="008B0599" w:rsidP="005A2783">
      <w:pPr>
        <w:spacing w:before="120" w:after="120" w:line="276" w:lineRule="auto"/>
        <w:ind w:firstLine="0"/>
        <w:jc w:val="center"/>
        <w:rPr>
          <w:rFonts w:ascii="Times New Roman" w:hAnsi="Times New Roman" w:cs="Times New Roman"/>
          <w:b/>
          <w:bCs/>
          <w:sz w:val="28"/>
          <w:szCs w:val="28"/>
        </w:rPr>
      </w:pPr>
      <w:r w:rsidRPr="00221EEA">
        <w:rPr>
          <w:rFonts w:ascii="Times New Roman" w:hAnsi="Times New Roman" w:cs="Times New Roman"/>
          <w:b/>
          <w:bCs/>
          <w:sz w:val="28"/>
          <w:szCs w:val="28"/>
        </w:rPr>
        <w:t>ОСНОВНЫЕ ПУБЛИКАЦИИ АВТОРА</w:t>
      </w:r>
    </w:p>
    <w:p w:rsidR="008B0599" w:rsidRPr="00221EEA" w:rsidRDefault="008B0599" w:rsidP="009F2F2C">
      <w:pPr>
        <w:spacing w:before="120" w:line="276" w:lineRule="auto"/>
        <w:ind w:firstLine="0"/>
        <w:jc w:val="center"/>
        <w:rPr>
          <w:rFonts w:ascii="Times New Roman" w:hAnsi="Times New Roman" w:cs="Times New Roman"/>
          <w:b/>
          <w:bCs/>
          <w:sz w:val="28"/>
          <w:szCs w:val="28"/>
        </w:rPr>
      </w:pPr>
      <w:r w:rsidRPr="00221EEA">
        <w:rPr>
          <w:rFonts w:ascii="Times New Roman" w:hAnsi="Times New Roman" w:cs="Times New Roman"/>
          <w:b/>
          <w:bCs/>
          <w:sz w:val="28"/>
          <w:szCs w:val="28"/>
        </w:rPr>
        <w:t>Статьи в изданиях, рекомендованных ВАК РФ:</w:t>
      </w:r>
    </w:p>
    <w:p w:rsidR="008B0599" w:rsidRPr="00221EEA"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sz w:val="28"/>
          <w:szCs w:val="28"/>
        </w:rPr>
        <w:t xml:space="preserve">1. </w:t>
      </w:r>
      <w:r w:rsidRPr="00221EEA">
        <w:rPr>
          <w:rFonts w:ascii="Times New Roman" w:hAnsi="Times New Roman" w:cs="Times New Roman"/>
          <w:i/>
          <w:iCs/>
          <w:sz w:val="28"/>
          <w:szCs w:val="28"/>
        </w:rPr>
        <w:t>Самигуллин, И.Г.</w:t>
      </w:r>
      <w:r w:rsidRPr="00221EEA">
        <w:rPr>
          <w:rFonts w:ascii="Times New Roman" w:hAnsi="Times New Roman" w:cs="Times New Roman"/>
          <w:sz w:val="28"/>
          <w:szCs w:val="28"/>
        </w:rPr>
        <w:t xml:space="preserve"> Инновационное развитие как фактор повышения конкурентоспособности машиностроительного компле</w:t>
      </w:r>
      <w:r w:rsidR="00783AC1">
        <w:rPr>
          <w:rFonts w:ascii="Times New Roman" w:hAnsi="Times New Roman" w:cs="Times New Roman"/>
          <w:sz w:val="28"/>
          <w:szCs w:val="28"/>
        </w:rPr>
        <w:t xml:space="preserve">кса / И.Г. Самигуллин </w:t>
      </w:r>
      <w:r w:rsidRPr="00221EEA">
        <w:rPr>
          <w:rFonts w:ascii="Times New Roman" w:hAnsi="Times New Roman" w:cs="Times New Roman"/>
          <w:sz w:val="28"/>
          <w:szCs w:val="28"/>
        </w:rPr>
        <w:t xml:space="preserve">// </w:t>
      </w:r>
      <w:r w:rsidR="00466FB3">
        <w:rPr>
          <w:rFonts w:ascii="Times New Roman" w:hAnsi="Times New Roman" w:cs="Times New Roman"/>
          <w:sz w:val="28"/>
          <w:szCs w:val="28"/>
        </w:rPr>
        <w:t xml:space="preserve">журнал </w:t>
      </w:r>
      <w:r w:rsidRPr="00221EEA">
        <w:rPr>
          <w:rFonts w:ascii="Times New Roman" w:hAnsi="Times New Roman" w:cs="Times New Roman"/>
          <w:sz w:val="28"/>
          <w:szCs w:val="28"/>
        </w:rPr>
        <w:t>Экономический вестник Республики Тат</w:t>
      </w:r>
      <w:r w:rsidR="00DF04F9">
        <w:rPr>
          <w:rFonts w:ascii="Times New Roman" w:hAnsi="Times New Roman" w:cs="Times New Roman"/>
          <w:sz w:val="28"/>
          <w:szCs w:val="28"/>
        </w:rPr>
        <w:t>арстан. Казань.</w:t>
      </w:r>
      <w:r w:rsidRPr="00221EEA">
        <w:rPr>
          <w:rFonts w:ascii="Times New Roman" w:hAnsi="Times New Roman" w:cs="Times New Roman"/>
          <w:sz w:val="28"/>
          <w:szCs w:val="28"/>
        </w:rPr>
        <w:t xml:space="preserve"> 20</w:t>
      </w:r>
      <w:r w:rsidR="00DF04F9">
        <w:rPr>
          <w:rFonts w:ascii="Times New Roman" w:hAnsi="Times New Roman" w:cs="Times New Roman"/>
          <w:sz w:val="28"/>
          <w:szCs w:val="28"/>
        </w:rPr>
        <w:t xml:space="preserve">12. </w:t>
      </w:r>
      <w:r w:rsidR="00464DC6" w:rsidRPr="00221EEA">
        <w:rPr>
          <w:rFonts w:ascii="Times New Roman" w:hAnsi="Times New Roman" w:cs="Times New Roman"/>
          <w:sz w:val="28"/>
          <w:szCs w:val="28"/>
        </w:rPr>
        <w:t>№ 3.0,</w:t>
      </w:r>
      <w:r w:rsidR="000F0413" w:rsidRPr="00221EEA">
        <w:rPr>
          <w:rFonts w:ascii="Times New Roman" w:hAnsi="Times New Roman" w:cs="Times New Roman"/>
          <w:sz w:val="28"/>
          <w:szCs w:val="28"/>
        </w:rPr>
        <w:t>9</w:t>
      </w:r>
      <w:r w:rsidR="00DF04F9">
        <w:rPr>
          <w:rFonts w:ascii="Times New Roman" w:hAnsi="Times New Roman" w:cs="Times New Roman"/>
          <w:sz w:val="28"/>
          <w:szCs w:val="28"/>
        </w:rPr>
        <w:t xml:space="preserve"> п.л.</w:t>
      </w:r>
    </w:p>
    <w:p w:rsidR="008B0599" w:rsidRPr="00221EEA" w:rsidRDefault="008B0599" w:rsidP="00221EEA">
      <w:pPr>
        <w:spacing w:line="276" w:lineRule="auto"/>
        <w:rPr>
          <w:rFonts w:ascii="Times New Roman" w:hAnsi="Times New Roman" w:cs="Times New Roman"/>
          <w:sz w:val="28"/>
          <w:szCs w:val="28"/>
        </w:rPr>
      </w:pPr>
      <w:r w:rsidRPr="00221EEA">
        <w:rPr>
          <w:rFonts w:ascii="Times New Roman" w:hAnsi="Times New Roman" w:cs="Times New Roman"/>
          <w:sz w:val="28"/>
          <w:szCs w:val="28"/>
        </w:rPr>
        <w:t>2.</w:t>
      </w:r>
      <w:r w:rsidR="00DA2043">
        <w:rPr>
          <w:rFonts w:ascii="Times New Roman" w:hAnsi="Times New Roman" w:cs="Times New Roman"/>
          <w:sz w:val="28"/>
          <w:szCs w:val="28"/>
        </w:rPr>
        <w:t xml:space="preserve"> </w:t>
      </w:r>
      <w:r w:rsidR="00464DC6" w:rsidRPr="00221EEA">
        <w:rPr>
          <w:rFonts w:ascii="Times New Roman" w:hAnsi="Times New Roman" w:cs="Times New Roman"/>
          <w:i/>
          <w:sz w:val="28"/>
          <w:szCs w:val="28"/>
        </w:rPr>
        <w:t>Самигуллин, И.Г.</w:t>
      </w:r>
      <w:r w:rsidR="00DA2043">
        <w:rPr>
          <w:rFonts w:ascii="Times New Roman" w:hAnsi="Times New Roman" w:cs="Times New Roman"/>
          <w:i/>
          <w:sz w:val="28"/>
          <w:szCs w:val="28"/>
        </w:rPr>
        <w:t xml:space="preserve"> </w:t>
      </w:r>
      <w:r w:rsidR="005F518E" w:rsidRPr="00221EEA">
        <w:rPr>
          <w:rFonts w:ascii="Times New Roman" w:hAnsi="Times New Roman" w:cs="Times New Roman"/>
          <w:sz w:val="28"/>
          <w:szCs w:val="28"/>
        </w:rPr>
        <w:t>Современное состояние машиностроительного комплекса Республики Татарстан / И.Г. Самигуллин // журнал</w:t>
      </w:r>
      <w:r w:rsidR="00DA2043">
        <w:rPr>
          <w:rFonts w:ascii="Times New Roman" w:hAnsi="Times New Roman" w:cs="Times New Roman"/>
          <w:sz w:val="28"/>
          <w:szCs w:val="28"/>
        </w:rPr>
        <w:t xml:space="preserve"> </w:t>
      </w:r>
      <w:r w:rsidR="00FB248D" w:rsidRPr="00221EEA">
        <w:rPr>
          <w:rFonts w:ascii="Times New Roman" w:hAnsi="Times New Roman" w:cs="Times New Roman"/>
          <w:sz w:val="28"/>
          <w:szCs w:val="28"/>
        </w:rPr>
        <w:t>Экономика в промышленности</w:t>
      </w:r>
      <w:r w:rsidR="005F518E" w:rsidRPr="00221EEA">
        <w:rPr>
          <w:rFonts w:ascii="Times New Roman" w:hAnsi="Times New Roman" w:cs="Times New Roman"/>
          <w:sz w:val="28"/>
          <w:szCs w:val="28"/>
        </w:rPr>
        <w:t>.</w:t>
      </w:r>
      <w:r w:rsidR="00DA2043">
        <w:rPr>
          <w:rFonts w:ascii="Times New Roman" w:hAnsi="Times New Roman" w:cs="Times New Roman"/>
          <w:sz w:val="28"/>
          <w:szCs w:val="28"/>
        </w:rPr>
        <w:t xml:space="preserve"> </w:t>
      </w:r>
      <w:r w:rsidR="005F518E" w:rsidRPr="00221EEA">
        <w:rPr>
          <w:rFonts w:ascii="Times New Roman" w:hAnsi="Times New Roman" w:cs="Times New Roman"/>
          <w:sz w:val="28"/>
          <w:szCs w:val="28"/>
        </w:rPr>
        <w:t>Моск</w:t>
      </w:r>
      <w:r w:rsidR="00DF04F9">
        <w:rPr>
          <w:rFonts w:ascii="Times New Roman" w:hAnsi="Times New Roman" w:cs="Times New Roman"/>
          <w:sz w:val="28"/>
          <w:szCs w:val="28"/>
        </w:rPr>
        <w:t xml:space="preserve">ва. 2012. </w:t>
      </w:r>
      <w:r w:rsidR="009C1BEB" w:rsidRPr="00221EEA">
        <w:rPr>
          <w:rFonts w:ascii="Times New Roman" w:hAnsi="Times New Roman" w:cs="Times New Roman"/>
          <w:sz w:val="28"/>
          <w:szCs w:val="28"/>
        </w:rPr>
        <w:t>№ 4.0,5</w:t>
      </w:r>
      <w:r w:rsidR="005F518E" w:rsidRPr="00221EEA">
        <w:rPr>
          <w:rFonts w:ascii="Times New Roman" w:hAnsi="Times New Roman" w:cs="Times New Roman"/>
          <w:sz w:val="28"/>
          <w:szCs w:val="28"/>
        </w:rPr>
        <w:t xml:space="preserve"> п.л.</w:t>
      </w:r>
    </w:p>
    <w:p w:rsidR="008B0599" w:rsidRDefault="008B0599" w:rsidP="00221EEA">
      <w:pPr>
        <w:spacing w:line="276" w:lineRule="auto"/>
        <w:rPr>
          <w:rFonts w:ascii="Times New Roman" w:hAnsi="Times New Roman" w:cs="Times New Roman"/>
          <w:b/>
          <w:bCs/>
          <w:color w:val="000000" w:themeColor="text1"/>
          <w:sz w:val="28"/>
          <w:szCs w:val="28"/>
        </w:rPr>
      </w:pPr>
      <w:r w:rsidRPr="00221EEA">
        <w:rPr>
          <w:rFonts w:ascii="Times New Roman" w:hAnsi="Times New Roman" w:cs="Times New Roman"/>
          <w:color w:val="000000" w:themeColor="text1"/>
          <w:sz w:val="28"/>
          <w:szCs w:val="28"/>
        </w:rPr>
        <w:t>3.</w:t>
      </w:r>
      <w:r w:rsidR="00DA2043">
        <w:rPr>
          <w:rFonts w:ascii="Times New Roman" w:hAnsi="Times New Roman" w:cs="Times New Roman"/>
          <w:color w:val="000000" w:themeColor="text1"/>
          <w:sz w:val="28"/>
          <w:szCs w:val="28"/>
        </w:rPr>
        <w:t xml:space="preserve"> </w:t>
      </w:r>
      <w:r w:rsidR="0057680E" w:rsidRPr="00221EEA">
        <w:rPr>
          <w:rFonts w:ascii="Times New Roman" w:hAnsi="Times New Roman" w:cs="Times New Roman"/>
          <w:i/>
          <w:color w:val="000000" w:themeColor="text1"/>
          <w:sz w:val="28"/>
          <w:szCs w:val="28"/>
        </w:rPr>
        <w:t>Самигуллин</w:t>
      </w:r>
      <w:r w:rsidR="00F26297" w:rsidRPr="00221EEA">
        <w:rPr>
          <w:rFonts w:ascii="Times New Roman" w:hAnsi="Times New Roman" w:cs="Times New Roman"/>
          <w:i/>
          <w:color w:val="000000" w:themeColor="text1"/>
          <w:sz w:val="28"/>
          <w:szCs w:val="28"/>
        </w:rPr>
        <w:t>,</w:t>
      </w:r>
      <w:r w:rsidR="0057680E" w:rsidRPr="00221EEA">
        <w:rPr>
          <w:rFonts w:ascii="Times New Roman" w:hAnsi="Times New Roman" w:cs="Times New Roman"/>
          <w:i/>
          <w:color w:val="000000" w:themeColor="text1"/>
          <w:sz w:val="28"/>
          <w:szCs w:val="28"/>
        </w:rPr>
        <w:t xml:space="preserve"> И.Г.</w:t>
      </w:r>
      <w:r w:rsidR="00EF20AB">
        <w:rPr>
          <w:rFonts w:ascii="Times New Roman" w:hAnsi="Times New Roman" w:cs="Times New Roman"/>
          <w:i/>
          <w:color w:val="000000" w:themeColor="text1"/>
          <w:sz w:val="28"/>
          <w:szCs w:val="28"/>
        </w:rPr>
        <w:t xml:space="preserve"> </w:t>
      </w:r>
      <w:r w:rsidR="0057680E" w:rsidRPr="00221EEA">
        <w:rPr>
          <w:rFonts w:ascii="Times New Roman" w:hAnsi="Times New Roman" w:cs="Times New Roman"/>
          <w:color w:val="000000" w:themeColor="text1"/>
          <w:sz w:val="28"/>
          <w:szCs w:val="28"/>
        </w:rPr>
        <w:t xml:space="preserve">Модель управления конкурентоспособностью машиностроительного комплекса / И.Г. Самигуллин, Л.Н. Сафиуллин // журнал Труды </w:t>
      </w:r>
      <w:r w:rsidR="00DF04F9">
        <w:rPr>
          <w:rFonts w:ascii="Times New Roman" w:hAnsi="Times New Roman" w:cs="Times New Roman"/>
          <w:color w:val="000000" w:themeColor="text1"/>
          <w:sz w:val="28"/>
          <w:szCs w:val="28"/>
        </w:rPr>
        <w:t xml:space="preserve">Академэнерго. Казань. 2013. № 2. </w:t>
      </w:r>
      <w:r w:rsidR="0057680E" w:rsidRPr="00221EEA">
        <w:rPr>
          <w:rFonts w:ascii="Times New Roman" w:hAnsi="Times New Roman" w:cs="Times New Roman"/>
          <w:color w:val="000000" w:themeColor="text1"/>
          <w:sz w:val="28"/>
          <w:szCs w:val="28"/>
        </w:rPr>
        <w:t>0,9 п.л.</w:t>
      </w:r>
      <w:r w:rsidR="00DF04F9">
        <w:rPr>
          <w:rFonts w:ascii="Times New Roman" w:hAnsi="Times New Roman" w:cs="Times New Roman"/>
          <w:color w:val="000000" w:themeColor="text1"/>
          <w:sz w:val="28"/>
          <w:szCs w:val="28"/>
        </w:rPr>
        <w:t xml:space="preserve"> (</w:t>
      </w:r>
      <w:r w:rsidR="006535B5" w:rsidRPr="00221EEA">
        <w:rPr>
          <w:rFonts w:ascii="Times New Roman" w:hAnsi="Times New Roman" w:cs="Times New Roman"/>
          <w:color w:val="000000" w:themeColor="text1"/>
          <w:sz w:val="28"/>
          <w:szCs w:val="28"/>
        </w:rPr>
        <w:t>авт.</w:t>
      </w:r>
      <w:r w:rsidR="00DF04F9">
        <w:rPr>
          <w:rFonts w:ascii="Times New Roman" w:hAnsi="Times New Roman" w:cs="Times New Roman"/>
          <w:color w:val="000000" w:themeColor="text1"/>
          <w:sz w:val="28"/>
          <w:szCs w:val="28"/>
        </w:rPr>
        <w:t xml:space="preserve"> - </w:t>
      </w:r>
      <w:r w:rsidR="006535B5" w:rsidRPr="00221EEA">
        <w:rPr>
          <w:rFonts w:ascii="Times New Roman" w:hAnsi="Times New Roman" w:cs="Times New Roman"/>
          <w:color w:val="000000" w:themeColor="text1"/>
          <w:sz w:val="28"/>
          <w:szCs w:val="28"/>
        </w:rPr>
        <w:t>0,</w:t>
      </w:r>
      <w:r w:rsidR="00EB0A44" w:rsidRPr="00221EEA">
        <w:rPr>
          <w:rFonts w:ascii="Times New Roman" w:hAnsi="Times New Roman" w:cs="Times New Roman"/>
          <w:color w:val="000000" w:themeColor="text1"/>
          <w:sz w:val="28"/>
          <w:szCs w:val="28"/>
        </w:rPr>
        <w:t>5</w:t>
      </w:r>
      <w:r w:rsidR="006535B5" w:rsidRPr="00221EEA">
        <w:rPr>
          <w:rFonts w:ascii="Times New Roman" w:hAnsi="Times New Roman" w:cs="Times New Roman"/>
          <w:color w:val="000000" w:themeColor="text1"/>
          <w:sz w:val="28"/>
          <w:szCs w:val="28"/>
        </w:rPr>
        <w:t xml:space="preserve"> п.л.</w:t>
      </w:r>
      <w:r w:rsidR="0057680E" w:rsidRPr="00221EEA">
        <w:rPr>
          <w:rFonts w:ascii="Times New Roman" w:hAnsi="Times New Roman" w:cs="Times New Roman"/>
          <w:color w:val="000000" w:themeColor="text1"/>
          <w:sz w:val="28"/>
          <w:szCs w:val="28"/>
        </w:rPr>
        <w:t>).</w:t>
      </w:r>
      <w:r w:rsidRPr="00221EEA">
        <w:rPr>
          <w:rFonts w:ascii="Times New Roman" w:hAnsi="Times New Roman" w:cs="Times New Roman"/>
          <w:b/>
          <w:bCs/>
          <w:color w:val="000000" w:themeColor="text1"/>
          <w:sz w:val="28"/>
          <w:szCs w:val="28"/>
        </w:rPr>
        <w:tab/>
      </w:r>
    </w:p>
    <w:p w:rsidR="003C5766" w:rsidRPr="004642F0" w:rsidRDefault="00E31128" w:rsidP="003C5766">
      <w:pPr>
        <w:spacing w:line="276" w:lineRule="auto"/>
        <w:rPr>
          <w:rFonts w:ascii="Times New Roman" w:hAnsi="Times New Roman" w:cs="Times New Roman"/>
          <w:b/>
          <w:bCs/>
          <w:color w:val="FF0000"/>
          <w:sz w:val="28"/>
          <w:szCs w:val="28"/>
        </w:rPr>
      </w:pPr>
      <w:r>
        <w:rPr>
          <w:rFonts w:ascii="Times New Roman" w:hAnsi="Times New Roman" w:cs="Times New Roman"/>
          <w:bCs/>
          <w:color w:val="000000" w:themeColor="text1"/>
          <w:sz w:val="28"/>
          <w:szCs w:val="28"/>
        </w:rPr>
        <w:t>4</w:t>
      </w:r>
      <w:r w:rsidR="00466FB3">
        <w:rPr>
          <w:rFonts w:ascii="Times New Roman" w:hAnsi="Times New Roman" w:cs="Times New Roman"/>
          <w:bCs/>
          <w:color w:val="000000" w:themeColor="text1"/>
          <w:sz w:val="28"/>
          <w:szCs w:val="28"/>
        </w:rPr>
        <w:t xml:space="preserve">. </w:t>
      </w:r>
      <w:r w:rsidR="003C5766" w:rsidRPr="00DA2043">
        <w:rPr>
          <w:rFonts w:ascii="Times New Roman" w:hAnsi="Times New Roman" w:cs="Times New Roman"/>
          <w:i/>
          <w:sz w:val="28"/>
          <w:szCs w:val="28"/>
        </w:rPr>
        <w:t xml:space="preserve">Самигуллин, И.Г. </w:t>
      </w:r>
      <w:r w:rsidR="00DA2043" w:rsidRPr="00DA2043">
        <w:rPr>
          <w:rFonts w:ascii="Times New Roman" w:hAnsi="Times New Roman" w:cs="Times New Roman"/>
          <w:sz w:val="28"/>
          <w:szCs w:val="28"/>
        </w:rPr>
        <w:t xml:space="preserve">Совершенствование государственного регулирования </w:t>
      </w:r>
      <w:r w:rsidR="003C5766" w:rsidRPr="00DA2043">
        <w:rPr>
          <w:rFonts w:ascii="Times New Roman" w:hAnsi="Times New Roman" w:cs="Times New Roman"/>
          <w:sz w:val="28"/>
          <w:szCs w:val="28"/>
        </w:rPr>
        <w:t xml:space="preserve">машиностроительного комплекса / И.Г. Самигуллин // журнал </w:t>
      </w:r>
      <w:r w:rsidR="000A5AA5" w:rsidRPr="00DA2043">
        <w:rPr>
          <w:rFonts w:ascii="Times New Roman" w:hAnsi="Times New Roman" w:cs="Times New Roman"/>
          <w:sz w:val="28"/>
          <w:szCs w:val="28"/>
        </w:rPr>
        <w:t>Актуальные проблемы экономики и права</w:t>
      </w:r>
      <w:r w:rsidR="00DA2043" w:rsidRPr="00DA2043">
        <w:rPr>
          <w:rFonts w:ascii="Times New Roman" w:hAnsi="Times New Roman" w:cs="Times New Roman"/>
          <w:sz w:val="28"/>
          <w:szCs w:val="28"/>
        </w:rPr>
        <w:t xml:space="preserve">. Казань. </w:t>
      </w:r>
      <w:r w:rsidR="00F42F89">
        <w:rPr>
          <w:rFonts w:ascii="Times New Roman" w:hAnsi="Times New Roman" w:cs="Times New Roman"/>
          <w:sz w:val="28"/>
          <w:szCs w:val="28"/>
        </w:rPr>
        <w:t xml:space="preserve">2014. № </w:t>
      </w:r>
      <w:r w:rsidR="00DA2043" w:rsidRPr="00F42F89">
        <w:rPr>
          <w:rFonts w:ascii="Times New Roman" w:hAnsi="Times New Roman" w:cs="Times New Roman"/>
          <w:sz w:val="28"/>
          <w:szCs w:val="28"/>
        </w:rPr>
        <w:t>1(</w:t>
      </w:r>
      <w:r w:rsidR="00F42F89" w:rsidRPr="00F42F89">
        <w:rPr>
          <w:rFonts w:ascii="Times New Roman" w:hAnsi="Times New Roman" w:cs="Times New Roman"/>
          <w:sz w:val="28"/>
          <w:szCs w:val="28"/>
        </w:rPr>
        <w:t>29</w:t>
      </w:r>
      <w:r w:rsidR="00DA2043" w:rsidRPr="00F42F89">
        <w:rPr>
          <w:rFonts w:ascii="Times New Roman" w:hAnsi="Times New Roman" w:cs="Times New Roman"/>
          <w:sz w:val="28"/>
          <w:szCs w:val="28"/>
        </w:rPr>
        <w:t>)</w:t>
      </w:r>
      <w:r w:rsidR="003C5766" w:rsidRPr="00F42F89">
        <w:rPr>
          <w:rFonts w:ascii="Times New Roman" w:hAnsi="Times New Roman" w:cs="Times New Roman"/>
          <w:sz w:val="28"/>
          <w:szCs w:val="28"/>
        </w:rPr>
        <w:t>. 0,</w:t>
      </w:r>
      <w:r w:rsidR="00F42F89" w:rsidRPr="00F42F89">
        <w:rPr>
          <w:rFonts w:ascii="Times New Roman" w:hAnsi="Times New Roman" w:cs="Times New Roman"/>
          <w:sz w:val="28"/>
          <w:szCs w:val="28"/>
        </w:rPr>
        <w:t>8</w:t>
      </w:r>
      <w:r w:rsidR="003C5766" w:rsidRPr="00F42F89">
        <w:rPr>
          <w:rFonts w:ascii="Times New Roman" w:hAnsi="Times New Roman" w:cs="Times New Roman"/>
          <w:sz w:val="28"/>
          <w:szCs w:val="28"/>
        </w:rPr>
        <w:t xml:space="preserve"> п.л.</w:t>
      </w:r>
      <w:r w:rsidR="003C5766" w:rsidRPr="00F42F89">
        <w:rPr>
          <w:rFonts w:ascii="Times New Roman" w:hAnsi="Times New Roman" w:cs="Times New Roman"/>
          <w:b/>
          <w:bCs/>
          <w:sz w:val="28"/>
          <w:szCs w:val="28"/>
        </w:rPr>
        <w:tab/>
      </w:r>
    </w:p>
    <w:p w:rsidR="00E31128" w:rsidRPr="004642F0" w:rsidRDefault="00E31128" w:rsidP="00E31128">
      <w:pPr>
        <w:spacing w:line="276" w:lineRule="auto"/>
        <w:rPr>
          <w:rFonts w:ascii="Times New Roman" w:hAnsi="Times New Roman" w:cs="Times New Roman"/>
          <w:b/>
          <w:bCs/>
          <w:color w:val="FF0000"/>
          <w:sz w:val="28"/>
          <w:szCs w:val="28"/>
        </w:rPr>
      </w:pPr>
      <w:r w:rsidRPr="00DA2043">
        <w:rPr>
          <w:rFonts w:ascii="Times New Roman" w:hAnsi="Times New Roman" w:cs="Times New Roman"/>
          <w:bCs/>
          <w:sz w:val="28"/>
          <w:szCs w:val="28"/>
        </w:rPr>
        <w:t xml:space="preserve">5. </w:t>
      </w:r>
      <w:r w:rsidRPr="00DA2043">
        <w:rPr>
          <w:rFonts w:ascii="Times New Roman" w:hAnsi="Times New Roman" w:cs="Times New Roman"/>
          <w:i/>
          <w:sz w:val="28"/>
          <w:szCs w:val="28"/>
        </w:rPr>
        <w:t xml:space="preserve">Самигуллин, И.Г. </w:t>
      </w:r>
      <w:r w:rsidR="00DA2043" w:rsidRPr="00DA2043">
        <w:rPr>
          <w:rFonts w:ascii="Times New Roman" w:hAnsi="Times New Roman" w:cs="Times New Roman"/>
          <w:sz w:val="28"/>
          <w:szCs w:val="28"/>
        </w:rPr>
        <w:t xml:space="preserve">Алгоритм </w:t>
      </w:r>
      <w:r w:rsidRPr="00DA2043">
        <w:rPr>
          <w:rFonts w:ascii="Times New Roman" w:hAnsi="Times New Roman" w:cs="Times New Roman"/>
          <w:sz w:val="28"/>
          <w:szCs w:val="28"/>
        </w:rPr>
        <w:t>управления конкурентоспособностью машиностроительного комплекса / И.Г. Самигуллин</w:t>
      </w:r>
      <w:r w:rsidR="00DA2043" w:rsidRPr="00DA2043">
        <w:rPr>
          <w:rFonts w:ascii="Times New Roman" w:hAnsi="Times New Roman" w:cs="Times New Roman"/>
          <w:sz w:val="28"/>
          <w:szCs w:val="28"/>
        </w:rPr>
        <w:t xml:space="preserve"> </w:t>
      </w:r>
      <w:r w:rsidRPr="00DA2043">
        <w:rPr>
          <w:rFonts w:ascii="Times New Roman" w:hAnsi="Times New Roman" w:cs="Times New Roman"/>
          <w:sz w:val="28"/>
          <w:szCs w:val="28"/>
        </w:rPr>
        <w:t>// журнал Труды Академэнерго. Казань. 201</w:t>
      </w:r>
      <w:r w:rsidR="003C5766" w:rsidRPr="00DA2043">
        <w:rPr>
          <w:rFonts w:ascii="Times New Roman" w:hAnsi="Times New Roman" w:cs="Times New Roman"/>
          <w:sz w:val="28"/>
          <w:szCs w:val="28"/>
        </w:rPr>
        <w:t xml:space="preserve">4. </w:t>
      </w:r>
      <w:r w:rsidR="003C5766" w:rsidRPr="007A6F4C">
        <w:rPr>
          <w:rFonts w:ascii="Times New Roman" w:hAnsi="Times New Roman" w:cs="Times New Roman"/>
          <w:sz w:val="28"/>
          <w:szCs w:val="28"/>
        </w:rPr>
        <w:t>№ 1</w:t>
      </w:r>
      <w:r w:rsidRPr="007A6F4C">
        <w:rPr>
          <w:rFonts w:ascii="Times New Roman" w:hAnsi="Times New Roman" w:cs="Times New Roman"/>
          <w:sz w:val="28"/>
          <w:szCs w:val="28"/>
        </w:rPr>
        <w:t xml:space="preserve">. </w:t>
      </w:r>
      <w:r w:rsidR="007A6F4C" w:rsidRPr="007A6F4C">
        <w:rPr>
          <w:rFonts w:ascii="Times New Roman" w:hAnsi="Times New Roman" w:cs="Times New Roman"/>
          <w:sz w:val="28"/>
          <w:szCs w:val="28"/>
        </w:rPr>
        <w:t>1,2</w:t>
      </w:r>
      <w:r w:rsidRPr="007A6F4C">
        <w:rPr>
          <w:rFonts w:ascii="Times New Roman" w:hAnsi="Times New Roman" w:cs="Times New Roman"/>
          <w:sz w:val="28"/>
          <w:szCs w:val="28"/>
        </w:rPr>
        <w:t xml:space="preserve"> п.л.</w:t>
      </w:r>
    </w:p>
    <w:p w:rsidR="004C44FE" w:rsidRPr="00221EEA" w:rsidRDefault="004C44FE" w:rsidP="003C5766">
      <w:pPr>
        <w:spacing w:before="120" w:line="276" w:lineRule="auto"/>
        <w:ind w:firstLine="0"/>
        <w:jc w:val="center"/>
        <w:rPr>
          <w:rFonts w:ascii="Times New Roman" w:hAnsi="Times New Roman" w:cs="Times New Roman"/>
          <w:b/>
          <w:bCs/>
          <w:color w:val="000000" w:themeColor="text1"/>
          <w:sz w:val="28"/>
          <w:szCs w:val="28"/>
        </w:rPr>
      </w:pPr>
      <w:r w:rsidRPr="00221EEA">
        <w:rPr>
          <w:rFonts w:ascii="Times New Roman" w:hAnsi="Times New Roman" w:cs="Times New Roman"/>
          <w:b/>
          <w:bCs/>
          <w:color w:val="000000" w:themeColor="text1"/>
          <w:sz w:val="28"/>
          <w:szCs w:val="28"/>
        </w:rPr>
        <w:t>Перечень публикаций в журналах, индексируемых в международных системах Scopus:</w:t>
      </w:r>
    </w:p>
    <w:p w:rsidR="00BF6966" w:rsidRPr="00DF04F9" w:rsidRDefault="003C5766" w:rsidP="00221EEA">
      <w:pPr>
        <w:spacing w:line="276" w:lineRule="auto"/>
        <w:rPr>
          <w:rFonts w:ascii="Times New Roman" w:hAnsi="Times New Roman" w:cs="Times New Roman"/>
          <w:color w:val="000000" w:themeColor="text1"/>
          <w:sz w:val="28"/>
          <w:szCs w:val="28"/>
        </w:rPr>
      </w:pPr>
      <w:r w:rsidRPr="00EC190B">
        <w:rPr>
          <w:rFonts w:ascii="Times New Roman" w:hAnsi="Times New Roman" w:cs="Times New Roman"/>
          <w:color w:val="000000" w:themeColor="text1"/>
          <w:sz w:val="28"/>
          <w:szCs w:val="28"/>
          <w:lang w:val="en-US"/>
        </w:rPr>
        <w:t>6</w:t>
      </w:r>
      <w:r w:rsidR="001436CC" w:rsidRPr="00EC190B">
        <w:rPr>
          <w:rFonts w:ascii="Times New Roman" w:hAnsi="Times New Roman" w:cs="Times New Roman"/>
          <w:color w:val="000000" w:themeColor="text1"/>
          <w:sz w:val="28"/>
          <w:szCs w:val="28"/>
          <w:lang w:val="en-US"/>
        </w:rPr>
        <w:t xml:space="preserve">. </w:t>
      </w:r>
      <w:r w:rsidR="00BF6966" w:rsidRPr="00221EEA">
        <w:rPr>
          <w:rFonts w:ascii="Times New Roman" w:hAnsi="Times New Roman" w:cs="Times New Roman"/>
          <w:i/>
          <w:color w:val="000000" w:themeColor="text1"/>
          <w:sz w:val="28"/>
          <w:szCs w:val="28"/>
          <w:lang w:val="en-US"/>
        </w:rPr>
        <w:t>Samigullin</w:t>
      </w:r>
      <w:r w:rsidR="00BF6966" w:rsidRPr="00EC190B">
        <w:rPr>
          <w:rFonts w:ascii="Times New Roman" w:hAnsi="Times New Roman" w:cs="Times New Roman"/>
          <w:i/>
          <w:color w:val="000000" w:themeColor="text1"/>
          <w:sz w:val="28"/>
          <w:szCs w:val="28"/>
          <w:lang w:val="en-US"/>
        </w:rPr>
        <w:t xml:space="preserve">, </w:t>
      </w:r>
      <w:r w:rsidR="00BF6966" w:rsidRPr="00221EEA">
        <w:rPr>
          <w:rFonts w:ascii="Times New Roman" w:hAnsi="Times New Roman" w:cs="Times New Roman"/>
          <w:i/>
          <w:color w:val="000000" w:themeColor="text1"/>
          <w:sz w:val="28"/>
          <w:szCs w:val="28"/>
          <w:lang w:val="en-US"/>
        </w:rPr>
        <w:t>I</w:t>
      </w:r>
      <w:r w:rsidR="00BF6966" w:rsidRPr="00EC190B">
        <w:rPr>
          <w:rFonts w:ascii="Times New Roman" w:hAnsi="Times New Roman" w:cs="Times New Roman"/>
          <w:i/>
          <w:color w:val="000000" w:themeColor="text1"/>
          <w:sz w:val="28"/>
          <w:szCs w:val="28"/>
          <w:lang w:val="en-US"/>
        </w:rPr>
        <w:t>.</w:t>
      </w:r>
      <w:r w:rsidR="00BF6966" w:rsidRPr="00221EEA">
        <w:rPr>
          <w:rFonts w:ascii="Times New Roman" w:hAnsi="Times New Roman" w:cs="Times New Roman"/>
          <w:i/>
          <w:color w:val="000000" w:themeColor="text1"/>
          <w:sz w:val="28"/>
          <w:szCs w:val="28"/>
          <w:lang w:val="en-US"/>
        </w:rPr>
        <w:t>G</w:t>
      </w:r>
      <w:r w:rsidR="00F26297" w:rsidRPr="00EC190B">
        <w:rPr>
          <w:rFonts w:ascii="Times New Roman" w:hAnsi="Times New Roman" w:cs="Times New Roman"/>
          <w:i/>
          <w:color w:val="000000" w:themeColor="text1"/>
          <w:sz w:val="28"/>
          <w:szCs w:val="28"/>
          <w:lang w:val="en-US"/>
        </w:rPr>
        <w:t xml:space="preserve">. </w:t>
      </w:r>
      <w:r w:rsidR="00BF6966" w:rsidRPr="00221EEA">
        <w:rPr>
          <w:rFonts w:ascii="Times New Roman" w:hAnsi="Times New Roman" w:cs="Times New Roman"/>
          <w:color w:val="000000" w:themeColor="text1"/>
          <w:sz w:val="28"/>
          <w:szCs w:val="28"/>
          <w:lang w:val="en-US"/>
        </w:rPr>
        <w:t>Model</w:t>
      </w:r>
      <w:r w:rsidR="00DA2043" w:rsidRPr="00EC190B">
        <w:rPr>
          <w:rFonts w:ascii="Times New Roman" w:hAnsi="Times New Roman" w:cs="Times New Roman"/>
          <w:color w:val="000000" w:themeColor="text1"/>
          <w:sz w:val="28"/>
          <w:szCs w:val="28"/>
          <w:lang w:val="en-US"/>
        </w:rPr>
        <w:t xml:space="preserve"> </w:t>
      </w:r>
      <w:r w:rsidR="00BF6966" w:rsidRPr="00221EEA">
        <w:rPr>
          <w:rFonts w:ascii="Times New Roman" w:hAnsi="Times New Roman" w:cs="Times New Roman"/>
          <w:color w:val="000000" w:themeColor="text1"/>
          <w:sz w:val="28"/>
          <w:szCs w:val="28"/>
          <w:lang w:val="en-US"/>
        </w:rPr>
        <w:t>of</w:t>
      </w:r>
      <w:r w:rsidR="00DA2043" w:rsidRPr="00EC190B">
        <w:rPr>
          <w:rFonts w:ascii="Times New Roman" w:hAnsi="Times New Roman" w:cs="Times New Roman"/>
          <w:color w:val="000000" w:themeColor="text1"/>
          <w:sz w:val="28"/>
          <w:szCs w:val="28"/>
          <w:lang w:val="en-US"/>
        </w:rPr>
        <w:t xml:space="preserve"> </w:t>
      </w:r>
      <w:r w:rsidR="00BF6966" w:rsidRPr="00221EEA">
        <w:rPr>
          <w:rFonts w:ascii="Times New Roman" w:hAnsi="Times New Roman" w:cs="Times New Roman"/>
          <w:color w:val="000000" w:themeColor="text1"/>
          <w:sz w:val="28"/>
          <w:szCs w:val="28"/>
          <w:lang w:val="en-US"/>
        </w:rPr>
        <w:t>Management</w:t>
      </w:r>
      <w:r w:rsidR="00DA2043" w:rsidRPr="00EC190B">
        <w:rPr>
          <w:rFonts w:ascii="Times New Roman" w:hAnsi="Times New Roman" w:cs="Times New Roman"/>
          <w:color w:val="000000" w:themeColor="text1"/>
          <w:sz w:val="28"/>
          <w:szCs w:val="28"/>
          <w:lang w:val="en-US"/>
        </w:rPr>
        <w:t xml:space="preserve"> </w:t>
      </w:r>
      <w:r w:rsidR="00BF6966" w:rsidRPr="00221EEA">
        <w:rPr>
          <w:rFonts w:ascii="Times New Roman" w:hAnsi="Times New Roman" w:cs="Times New Roman"/>
          <w:color w:val="000000" w:themeColor="text1"/>
          <w:sz w:val="28"/>
          <w:szCs w:val="28"/>
          <w:lang w:val="en-US"/>
        </w:rPr>
        <w:t>of</w:t>
      </w:r>
      <w:r w:rsidR="00DA2043" w:rsidRPr="00DA2043">
        <w:rPr>
          <w:rFonts w:ascii="Times New Roman" w:hAnsi="Times New Roman" w:cs="Times New Roman"/>
          <w:color w:val="000000" w:themeColor="text1"/>
          <w:sz w:val="28"/>
          <w:szCs w:val="28"/>
          <w:lang w:val="en-US"/>
        </w:rPr>
        <w:t xml:space="preserve"> </w:t>
      </w:r>
      <w:r w:rsidR="00BF6966" w:rsidRPr="00221EEA">
        <w:rPr>
          <w:rFonts w:ascii="Times New Roman" w:hAnsi="Times New Roman" w:cs="Times New Roman"/>
          <w:color w:val="000000" w:themeColor="text1"/>
          <w:sz w:val="28"/>
          <w:szCs w:val="28"/>
          <w:lang w:val="en-US"/>
        </w:rPr>
        <w:t>Competitiveness of a Machine-building Complex</w:t>
      </w:r>
      <w:r w:rsidR="00DA2043" w:rsidRPr="00DA2043">
        <w:rPr>
          <w:rFonts w:ascii="Times New Roman" w:hAnsi="Times New Roman" w:cs="Times New Roman"/>
          <w:color w:val="000000" w:themeColor="text1"/>
          <w:sz w:val="28"/>
          <w:szCs w:val="28"/>
          <w:lang w:val="en-US"/>
        </w:rPr>
        <w:t xml:space="preserve"> </w:t>
      </w:r>
      <w:r w:rsidR="00BF6966" w:rsidRPr="00221EEA">
        <w:rPr>
          <w:rFonts w:ascii="Times New Roman" w:hAnsi="Times New Roman" w:cs="Times New Roman"/>
          <w:color w:val="000000" w:themeColor="text1"/>
          <w:sz w:val="28"/>
          <w:szCs w:val="28"/>
          <w:lang w:val="en-US"/>
        </w:rPr>
        <w:t>/ I.G. Sa</w:t>
      </w:r>
      <w:r w:rsidR="00F26297" w:rsidRPr="00221EEA">
        <w:rPr>
          <w:rFonts w:ascii="Times New Roman" w:hAnsi="Times New Roman" w:cs="Times New Roman"/>
          <w:color w:val="000000" w:themeColor="text1"/>
          <w:sz w:val="28"/>
          <w:szCs w:val="28"/>
          <w:lang w:val="en-US"/>
        </w:rPr>
        <w:t xml:space="preserve">migullin, M.R. Safiullin, L.N. </w:t>
      </w:r>
      <w:r w:rsidR="00BF6966" w:rsidRPr="00221EEA">
        <w:rPr>
          <w:rFonts w:ascii="Times New Roman" w:hAnsi="Times New Roman" w:cs="Times New Roman"/>
          <w:color w:val="000000" w:themeColor="text1"/>
          <w:sz w:val="28"/>
          <w:szCs w:val="28"/>
          <w:lang w:val="en-US"/>
        </w:rPr>
        <w:t>Safiullin</w:t>
      </w:r>
      <w:r w:rsidR="00DA2043" w:rsidRPr="00DA2043">
        <w:rPr>
          <w:rFonts w:ascii="Times New Roman" w:hAnsi="Times New Roman" w:cs="Times New Roman"/>
          <w:color w:val="000000" w:themeColor="text1"/>
          <w:sz w:val="28"/>
          <w:szCs w:val="28"/>
          <w:lang w:val="en-US"/>
        </w:rPr>
        <w:t xml:space="preserve"> </w:t>
      </w:r>
      <w:r w:rsidR="00121F37" w:rsidRPr="00221EEA">
        <w:rPr>
          <w:rFonts w:ascii="Times New Roman" w:hAnsi="Times New Roman" w:cs="Times New Roman"/>
          <w:color w:val="000000" w:themeColor="text1"/>
          <w:sz w:val="28"/>
          <w:szCs w:val="28"/>
          <w:lang w:val="en-US"/>
        </w:rPr>
        <w:t xml:space="preserve">// </w:t>
      </w:r>
      <w:r w:rsidR="00811C6E" w:rsidRPr="00221EEA">
        <w:rPr>
          <w:rFonts w:ascii="Times New Roman" w:hAnsi="Times New Roman" w:cs="Times New Roman"/>
          <w:color w:val="000000" w:themeColor="text1"/>
          <w:sz w:val="28"/>
          <w:szCs w:val="28"/>
          <w:lang w:val="en-US"/>
        </w:rPr>
        <w:t>World</w:t>
      </w:r>
      <w:r w:rsidR="00121F37" w:rsidRPr="00221EEA">
        <w:rPr>
          <w:rFonts w:ascii="Times New Roman" w:hAnsi="Times New Roman" w:cs="Times New Roman"/>
          <w:color w:val="000000" w:themeColor="text1"/>
          <w:sz w:val="28"/>
          <w:szCs w:val="28"/>
          <w:lang w:val="en-US"/>
        </w:rPr>
        <w:t xml:space="preserve"> Applied Sciences Journal</w:t>
      </w:r>
      <w:r w:rsidR="00F26297" w:rsidRPr="00221EEA">
        <w:rPr>
          <w:rFonts w:ascii="Times New Roman" w:hAnsi="Times New Roman" w:cs="Times New Roman"/>
          <w:color w:val="000000" w:themeColor="text1"/>
          <w:sz w:val="28"/>
          <w:szCs w:val="28"/>
          <w:lang w:val="en-US"/>
        </w:rPr>
        <w:t>, Economics, Management and Finance</w:t>
      </w:r>
      <w:r w:rsidR="00DF04F9" w:rsidRPr="00DF04F9">
        <w:rPr>
          <w:rFonts w:ascii="Times New Roman" w:hAnsi="Times New Roman" w:cs="Times New Roman"/>
          <w:color w:val="000000" w:themeColor="text1"/>
          <w:sz w:val="28"/>
          <w:szCs w:val="28"/>
          <w:lang w:val="en-US"/>
        </w:rPr>
        <w:t xml:space="preserve">. </w:t>
      </w:r>
      <w:r w:rsidR="00BF6966" w:rsidRPr="00DF04F9">
        <w:rPr>
          <w:rFonts w:ascii="Times New Roman" w:hAnsi="Times New Roman" w:cs="Times New Roman"/>
          <w:color w:val="000000" w:themeColor="text1"/>
          <w:sz w:val="28"/>
          <w:szCs w:val="28"/>
        </w:rPr>
        <w:t>2013</w:t>
      </w:r>
      <w:r w:rsidR="00DF04F9">
        <w:rPr>
          <w:rFonts w:ascii="Times New Roman" w:hAnsi="Times New Roman" w:cs="Times New Roman"/>
          <w:color w:val="000000" w:themeColor="text1"/>
          <w:sz w:val="28"/>
          <w:szCs w:val="28"/>
        </w:rPr>
        <w:t xml:space="preserve">. </w:t>
      </w:r>
      <w:r w:rsidR="00BF6966" w:rsidRPr="00DF04F9">
        <w:rPr>
          <w:rFonts w:ascii="Times New Roman" w:hAnsi="Times New Roman" w:cs="Times New Roman"/>
          <w:color w:val="000000" w:themeColor="text1"/>
          <w:sz w:val="28"/>
          <w:szCs w:val="28"/>
        </w:rPr>
        <w:t>0,</w:t>
      </w:r>
      <w:r w:rsidR="00F26297" w:rsidRPr="00DF04F9">
        <w:rPr>
          <w:rFonts w:ascii="Times New Roman" w:hAnsi="Times New Roman" w:cs="Times New Roman"/>
          <w:color w:val="000000" w:themeColor="text1"/>
          <w:sz w:val="28"/>
          <w:szCs w:val="28"/>
        </w:rPr>
        <w:t>6</w:t>
      </w:r>
      <w:r w:rsidR="00DA2043">
        <w:rPr>
          <w:rFonts w:ascii="Times New Roman" w:hAnsi="Times New Roman" w:cs="Times New Roman"/>
          <w:color w:val="000000" w:themeColor="text1"/>
          <w:sz w:val="28"/>
          <w:szCs w:val="28"/>
        </w:rPr>
        <w:t xml:space="preserve"> </w:t>
      </w:r>
      <w:r w:rsidR="00BF6966" w:rsidRPr="00221EEA">
        <w:rPr>
          <w:rFonts w:ascii="Times New Roman" w:hAnsi="Times New Roman" w:cs="Times New Roman"/>
          <w:color w:val="000000" w:themeColor="text1"/>
          <w:sz w:val="28"/>
          <w:szCs w:val="28"/>
        </w:rPr>
        <w:t>п</w:t>
      </w:r>
      <w:r w:rsidR="00BF6966" w:rsidRPr="00DF04F9">
        <w:rPr>
          <w:rFonts w:ascii="Times New Roman" w:hAnsi="Times New Roman" w:cs="Times New Roman"/>
          <w:color w:val="000000" w:themeColor="text1"/>
          <w:sz w:val="28"/>
          <w:szCs w:val="28"/>
        </w:rPr>
        <w:t>.</w:t>
      </w:r>
      <w:r w:rsidR="00BF6966" w:rsidRPr="00221EEA">
        <w:rPr>
          <w:rFonts w:ascii="Times New Roman" w:hAnsi="Times New Roman" w:cs="Times New Roman"/>
          <w:color w:val="000000" w:themeColor="text1"/>
          <w:sz w:val="28"/>
          <w:szCs w:val="28"/>
        </w:rPr>
        <w:t>л</w:t>
      </w:r>
      <w:r w:rsidR="00BF6966" w:rsidRPr="00DF04F9">
        <w:rPr>
          <w:rFonts w:ascii="Times New Roman" w:hAnsi="Times New Roman" w:cs="Times New Roman"/>
          <w:color w:val="000000" w:themeColor="text1"/>
          <w:sz w:val="28"/>
          <w:szCs w:val="28"/>
        </w:rPr>
        <w:t>.</w:t>
      </w:r>
      <w:r w:rsidR="00DF04F9">
        <w:rPr>
          <w:rFonts w:ascii="Times New Roman" w:hAnsi="Times New Roman" w:cs="Times New Roman"/>
          <w:color w:val="000000" w:themeColor="text1"/>
          <w:sz w:val="28"/>
          <w:szCs w:val="28"/>
        </w:rPr>
        <w:t xml:space="preserve"> (</w:t>
      </w:r>
      <w:r w:rsidR="00F26297" w:rsidRPr="00221EEA">
        <w:rPr>
          <w:rFonts w:ascii="Times New Roman" w:hAnsi="Times New Roman" w:cs="Times New Roman"/>
          <w:color w:val="000000" w:themeColor="text1"/>
          <w:sz w:val="28"/>
          <w:szCs w:val="28"/>
        </w:rPr>
        <w:t>авт</w:t>
      </w:r>
      <w:r w:rsidR="00F26297" w:rsidRPr="00DF04F9">
        <w:rPr>
          <w:rFonts w:ascii="Times New Roman" w:hAnsi="Times New Roman" w:cs="Times New Roman"/>
          <w:color w:val="000000" w:themeColor="text1"/>
          <w:sz w:val="28"/>
          <w:szCs w:val="28"/>
        </w:rPr>
        <w:t>.</w:t>
      </w:r>
      <w:r w:rsidR="00DF04F9">
        <w:rPr>
          <w:rFonts w:ascii="Times New Roman" w:hAnsi="Times New Roman" w:cs="Times New Roman"/>
          <w:color w:val="000000" w:themeColor="text1"/>
          <w:sz w:val="28"/>
          <w:szCs w:val="28"/>
        </w:rPr>
        <w:t xml:space="preserve"> - </w:t>
      </w:r>
      <w:r w:rsidR="00F26297" w:rsidRPr="00DF04F9">
        <w:rPr>
          <w:rFonts w:ascii="Times New Roman" w:hAnsi="Times New Roman" w:cs="Times New Roman"/>
          <w:color w:val="000000" w:themeColor="text1"/>
          <w:sz w:val="28"/>
          <w:szCs w:val="28"/>
        </w:rPr>
        <w:t>0,2</w:t>
      </w:r>
      <w:r w:rsidR="00DF04F9">
        <w:rPr>
          <w:rFonts w:ascii="Times New Roman" w:hAnsi="Times New Roman" w:cs="Times New Roman"/>
          <w:color w:val="000000" w:themeColor="text1"/>
          <w:sz w:val="28"/>
          <w:szCs w:val="28"/>
        </w:rPr>
        <w:t xml:space="preserve"> п.л.</w:t>
      </w:r>
      <w:r w:rsidR="00BF6966" w:rsidRPr="00DF04F9">
        <w:rPr>
          <w:rFonts w:ascii="Times New Roman" w:hAnsi="Times New Roman" w:cs="Times New Roman"/>
          <w:color w:val="000000" w:themeColor="text1"/>
          <w:sz w:val="28"/>
          <w:szCs w:val="28"/>
        </w:rPr>
        <w:t>).</w:t>
      </w:r>
    </w:p>
    <w:p w:rsidR="00D0552C" w:rsidRPr="00221EEA" w:rsidRDefault="008B0599" w:rsidP="003C5766">
      <w:pPr>
        <w:spacing w:before="120" w:line="276" w:lineRule="auto"/>
        <w:ind w:firstLine="0"/>
        <w:jc w:val="center"/>
        <w:rPr>
          <w:rFonts w:ascii="Times New Roman" w:hAnsi="Times New Roman" w:cs="Times New Roman"/>
          <w:b/>
          <w:bCs/>
          <w:sz w:val="28"/>
          <w:szCs w:val="28"/>
        </w:rPr>
      </w:pPr>
      <w:r w:rsidRPr="00221EEA">
        <w:rPr>
          <w:rFonts w:ascii="Times New Roman" w:hAnsi="Times New Roman" w:cs="Times New Roman"/>
          <w:b/>
          <w:bCs/>
          <w:sz w:val="28"/>
          <w:szCs w:val="28"/>
        </w:rPr>
        <w:lastRenderedPageBreak/>
        <w:t>Публикации в журналах и сборниках научных трудов, материалах</w:t>
      </w:r>
    </w:p>
    <w:p w:rsidR="008B0599" w:rsidRPr="00221EEA" w:rsidRDefault="008B0599" w:rsidP="00221EEA">
      <w:pPr>
        <w:spacing w:line="276" w:lineRule="auto"/>
        <w:ind w:firstLine="0"/>
        <w:jc w:val="center"/>
        <w:rPr>
          <w:rFonts w:ascii="Times New Roman" w:hAnsi="Times New Roman" w:cs="Times New Roman"/>
          <w:sz w:val="28"/>
          <w:szCs w:val="28"/>
        </w:rPr>
      </w:pPr>
      <w:r w:rsidRPr="00221EEA">
        <w:rPr>
          <w:rFonts w:ascii="Times New Roman" w:hAnsi="Times New Roman" w:cs="Times New Roman"/>
          <w:b/>
          <w:bCs/>
          <w:sz w:val="28"/>
          <w:szCs w:val="28"/>
        </w:rPr>
        <w:t>конференций:</w:t>
      </w:r>
    </w:p>
    <w:p w:rsidR="008B0599" w:rsidRPr="00221EEA" w:rsidRDefault="003C5766" w:rsidP="00221EEA">
      <w:pPr>
        <w:spacing w:line="276" w:lineRule="auto"/>
        <w:rPr>
          <w:rFonts w:ascii="Times New Roman" w:hAnsi="Times New Roman" w:cs="Times New Roman"/>
          <w:sz w:val="28"/>
          <w:szCs w:val="28"/>
        </w:rPr>
      </w:pPr>
      <w:r>
        <w:rPr>
          <w:rFonts w:ascii="Times New Roman" w:hAnsi="Times New Roman" w:cs="Times New Roman"/>
          <w:sz w:val="28"/>
          <w:szCs w:val="28"/>
        </w:rPr>
        <w:t>7</w:t>
      </w:r>
      <w:r w:rsidR="008B0599" w:rsidRPr="00221EEA">
        <w:rPr>
          <w:rFonts w:ascii="Times New Roman" w:hAnsi="Times New Roman" w:cs="Times New Roman"/>
          <w:sz w:val="28"/>
          <w:szCs w:val="28"/>
        </w:rPr>
        <w:t xml:space="preserve">. </w:t>
      </w:r>
      <w:r w:rsidR="008B0599" w:rsidRPr="00221EEA">
        <w:rPr>
          <w:rFonts w:ascii="Times New Roman" w:hAnsi="Times New Roman" w:cs="Times New Roman"/>
          <w:i/>
          <w:iCs/>
          <w:sz w:val="28"/>
          <w:szCs w:val="28"/>
        </w:rPr>
        <w:t>Самигуллин, И.Г.</w:t>
      </w:r>
      <w:r w:rsidR="00DA2043">
        <w:rPr>
          <w:rFonts w:ascii="Times New Roman" w:hAnsi="Times New Roman" w:cs="Times New Roman"/>
          <w:i/>
          <w:iCs/>
          <w:sz w:val="28"/>
          <w:szCs w:val="28"/>
        </w:rPr>
        <w:t xml:space="preserve"> </w:t>
      </w:r>
      <w:r w:rsidR="008B0599" w:rsidRPr="00221EEA">
        <w:rPr>
          <w:rFonts w:ascii="Times New Roman" w:hAnsi="Times New Roman" w:cs="Times New Roman"/>
          <w:sz w:val="28"/>
          <w:szCs w:val="28"/>
        </w:rPr>
        <w:t>Анализ научных подходов к инновационной деятельности предприятия / И.Г. Самигуллин // Сборник трудов молодых ученых НОУ ВПО «Акаде</w:t>
      </w:r>
      <w:r w:rsidR="00DF04F9">
        <w:rPr>
          <w:rFonts w:ascii="Times New Roman" w:hAnsi="Times New Roman" w:cs="Times New Roman"/>
          <w:sz w:val="28"/>
          <w:szCs w:val="28"/>
        </w:rPr>
        <w:t xml:space="preserve">мия управления «ТИСБИ». </w:t>
      </w:r>
      <w:r w:rsidR="008B0599" w:rsidRPr="00221EEA">
        <w:rPr>
          <w:rFonts w:ascii="Times New Roman" w:hAnsi="Times New Roman" w:cs="Times New Roman"/>
          <w:sz w:val="28"/>
          <w:szCs w:val="28"/>
        </w:rPr>
        <w:t>Казань</w:t>
      </w:r>
      <w:r w:rsidR="00DF04F9">
        <w:rPr>
          <w:rFonts w:ascii="Times New Roman" w:hAnsi="Times New Roman" w:cs="Times New Roman"/>
          <w:sz w:val="28"/>
          <w:szCs w:val="28"/>
        </w:rPr>
        <w:t xml:space="preserve">. </w:t>
      </w:r>
      <w:r w:rsidR="008B0599" w:rsidRPr="00221EEA">
        <w:rPr>
          <w:rFonts w:ascii="Times New Roman" w:hAnsi="Times New Roman" w:cs="Times New Roman"/>
          <w:sz w:val="28"/>
          <w:szCs w:val="28"/>
        </w:rPr>
        <w:t>2009.</w:t>
      </w:r>
      <w:r w:rsidR="00024383">
        <w:rPr>
          <w:rFonts w:ascii="Times New Roman" w:hAnsi="Times New Roman" w:cs="Times New Roman"/>
          <w:sz w:val="28"/>
          <w:szCs w:val="28"/>
        </w:rPr>
        <w:t xml:space="preserve"> </w:t>
      </w:r>
      <w:r w:rsidR="008B0599" w:rsidRPr="00221EEA">
        <w:rPr>
          <w:rFonts w:ascii="Times New Roman" w:hAnsi="Times New Roman" w:cs="Times New Roman"/>
          <w:sz w:val="28"/>
          <w:szCs w:val="28"/>
        </w:rPr>
        <w:t>0,4 п.л.</w:t>
      </w:r>
    </w:p>
    <w:p w:rsidR="008B0599" w:rsidRPr="00221EEA" w:rsidRDefault="003C5766" w:rsidP="00221EEA">
      <w:pPr>
        <w:spacing w:line="276" w:lineRule="auto"/>
        <w:rPr>
          <w:rFonts w:ascii="Times New Roman" w:hAnsi="Times New Roman" w:cs="Times New Roman"/>
          <w:sz w:val="28"/>
          <w:szCs w:val="28"/>
        </w:rPr>
      </w:pPr>
      <w:r>
        <w:rPr>
          <w:rFonts w:ascii="Times New Roman" w:hAnsi="Times New Roman" w:cs="Times New Roman"/>
          <w:sz w:val="28"/>
          <w:szCs w:val="28"/>
        </w:rPr>
        <w:t>8</w:t>
      </w:r>
      <w:r w:rsidR="008B0599" w:rsidRPr="00221EEA">
        <w:rPr>
          <w:rFonts w:ascii="Times New Roman" w:hAnsi="Times New Roman" w:cs="Times New Roman"/>
          <w:sz w:val="28"/>
          <w:szCs w:val="28"/>
        </w:rPr>
        <w:t>.</w:t>
      </w:r>
      <w:r w:rsidR="008B0599" w:rsidRPr="00221EEA">
        <w:rPr>
          <w:rFonts w:ascii="Times New Roman" w:hAnsi="Times New Roman" w:cs="Times New Roman"/>
          <w:i/>
          <w:iCs/>
          <w:sz w:val="28"/>
          <w:szCs w:val="28"/>
        </w:rPr>
        <w:t xml:space="preserve"> Самигуллин, И.Г.</w:t>
      </w:r>
      <w:r w:rsidR="00024383">
        <w:rPr>
          <w:rFonts w:ascii="Times New Roman" w:hAnsi="Times New Roman" w:cs="Times New Roman"/>
          <w:i/>
          <w:iCs/>
          <w:sz w:val="28"/>
          <w:szCs w:val="28"/>
        </w:rPr>
        <w:t xml:space="preserve"> </w:t>
      </w:r>
      <w:r w:rsidR="008B0599" w:rsidRPr="00221EEA">
        <w:rPr>
          <w:rFonts w:ascii="Times New Roman" w:hAnsi="Times New Roman" w:cs="Times New Roman"/>
          <w:sz w:val="28"/>
          <w:szCs w:val="28"/>
        </w:rPr>
        <w:t xml:space="preserve">Модернизация как фактор повышения конкурентоспособности национальной экономики / </w:t>
      </w:r>
      <w:r w:rsidR="00024383">
        <w:rPr>
          <w:rFonts w:ascii="Times New Roman" w:hAnsi="Times New Roman" w:cs="Times New Roman"/>
          <w:sz w:val="28"/>
          <w:szCs w:val="28"/>
        </w:rPr>
        <w:t xml:space="preserve">И.Г. Самигуллин, Л.Н. Сафиуллин </w:t>
      </w:r>
      <w:r w:rsidR="008B0599" w:rsidRPr="00221EEA">
        <w:rPr>
          <w:rFonts w:ascii="Times New Roman" w:hAnsi="Times New Roman" w:cs="Times New Roman"/>
          <w:sz w:val="28"/>
          <w:szCs w:val="28"/>
        </w:rPr>
        <w:t xml:space="preserve">// Модернизация экономики России: новые механизмы реализации: Труды </w:t>
      </w:r>
      <w:r w:rsidR="008B0599" w:rsidRPr="00221EEA">
        <w:rPr>
          <w:rFonts w:ascii="Times New Roman" w:hAnsi="Times New Roman" w:cs="Times New Roman"/>
          <w:sz w:val="28"/>
          <w:szCs w:val="28"/>
          <w:lang w:val="de-DE"/>
        </w:rPr>
        <w:t>XII</w:t>
      </w:r>
      <w:r w:rsidR="008B0599" w:rsidRPr="00221EEA">
        <w:rPr>
          <w:rFonts w:ascii="Times New Roman" w:hAnsi="Times New Roman" w:cs="Times New Roman"/>
          <w:sz w:val="28"/>
          <w:szCs w:val="28"/>
        </w:rPr>
        <w:t xml:space="preserve"> Чаяновских чте</w:t>
      </w:r>
      <w:r w:rsidR="00DF04F9">
        <w:rPr>
          <w:rFonts w:ascii="Times New Roman" w:hAnsi="Times New Roman" w:cs="Times New Roman"/>
          <w:sz w:val="28"/>
          <w:szCs w:val="28"/>
        </w:rPr>
        <w:t xml:space="preserve">ний. </w:t>
      </w:r>
      <w:r w:rsidR="000F0413" w:rsidRPr="00221EEA">
        <w:rPr>
          <w:rFonts w:ascii="Times New Roman" w:hAnsi="Times New Roman" w:cs="Times New Roman"/>
          <w:sz w:val="28"/>
          <w:szCs w:val="28"/>
        </w:rPr>
        <w:t>Москва</w:t>
      </w:r>
      <w:r w:rsidR="00DF04F9">
        <w:rPr>
          <w:rFonts w:ascii="Times New Roman" w:hAnsi="Times New Roman" w:cs="Times New Roman"/>
          <w:sz w:val="28"/>
          <w:szCs w:val="28"/>
        </w:rPr>
        <w:t xml:space="preserve">. </w:t>
      </w:r>
      <w:r w:rsidR="000F0413" w:rsidRPr="00221EEA">
        <w:rPr>
          <w:rFonts w:ascii="Times New Roman" w:hAnsi="Times New Roman" w:cs="Times New Roman"/>
          <w:sz w:val="28"/>
          <w:szCs w:val="28"/>
        </w:rPr>
        <w:t>2012.0,3</w:t>
      </w:r>
      <w:r w:rsidR="008B0599" w:rsidRPr="00221EEA">
        <w:rPr>
          <w:rFonts w:ascii="Times New Roman" w:hAnsi="Times New Roman" w:cs="Times New Roman"/>
          <w:sz w:val="28"/>
          <w:szCs w:val="28"/>
        </w:rPr>
        <w:t xml:space="preserve"> п.л.</w:t>
      </w:r>
      <w:r w:rsidR="00DF04F9">
        <w:rPr>
          <w:rFonts w:ascii="Times New Roman" w:hAnsi="Times New Roman" w:cs="Times New Roman"/>
          <w:sz w:val="28"/>
          <w:szCs w:val="28"/>
        </w:rPr>
        <w:t xml:space="preserve"> (</w:t>
      </w:r>
      <w:r w:rsidR="00F65D55" w:rsidRPr="00221EEA">
        <w:rPr>
          <w:rFonts w:ascii="Times New Roman" w:hAnsi="Times New Roman" w:cs="Times New Roman"/>
          <w:sz w:val="28"/>
          <w:szCs w:val="28"/>
        </w:rPr>
        <w:t>авт.</w:t>
      </w:r>
      <w:r w:rsidR="00DF04F9">
        <w:rPr>
          <w:rFonts w:ascii="Times New Roman" w:hAnsi="Times New Roman" w:cs="Times New Roman"/>
          <w:sz w:val="28"/>
          <w:szCs w:val="28"/>
        </w:rPr>
        <w:t xml:space="preserve"> - </w:t>
      </w:r>
      <w:r w:rsidR="00F65D55" w:rsidRPr="00221EEA">
        <w:rPr>
          <w:rFonts w:ascii="Times New Roman" w:hAnsi="Times New Roman" w:cs="Times New Roman"/>
          <w:sz w:val="28"/>
          <w:szCs w:val="28"/>
        </w:rPr>
        <w:t>0,2 п.л.</w:t>
      </w:r>
      <w:r w:rsidR="008B0599" w:rsidRPr="00221EEA">
        <w:rPr>
          <w:rFonts w:ascii="Times New Roman" w:hAnsi="Times New Roman" w:cs="Times New Roman"/>
          <w:sz w:val="28"/>
          <w:szCs w:val="28"/>
        </w:rPr>
        <w:t>).</w:t>
      </w:r>
    </w:p>
    <w:p w:rsidR="008B0599" w:rsidRPr="00221EEA" w:rsidRDefault="003C5766" w:rsidP="00221EEA">
      <w:pPr>
        <w:spacing w:line="276" w:lineRule="auto"/>
        <w:rPr>
          <w:rFonts w:ascii="Times New Roman" w:hAnsi="Times New Roman" w:cs="Times New Roman"/>
          <w:sz w:val="28"/>
          <w:szCs w:val="28"/>
        </w:rPr>
      </w:pPr>
      <w:r>
        <w:rPr>
          <w:rFonts w:ascii="Times New Roman" w:hAnsi="Times New Roman" w:cs="Times New Roman"/>
          <w:sz w:val="28"/>
          <w:szCs w:val="28"/>
        </w:rPr>
        <w:t>9</w:t>
      </w:r>
      <w:r w:rsidR="008B0599" w:rsidRPr="00221EEA">
        <w:rPr>
          <w:rFonts w:ascii="Times New Roman" w:hAnsi="Times New Roman" w:cs="Times New Roman"/>
          <w:sz w:val="28"/>
          <w:szCs w:val="28"/>
        </w:rPr>
        <w:t xml:space="preserve">. </w:t>
      </w:r>
      <w:r w:rsidR="008B0599" w:rsidRPr="00221EEA">
        <w:rPr>
          <w:rFonts w:ascii="Times New Roman" w:hAnsi="Times New Roman" w:cs="Times New Roman"/>
          <w:i/>
          <w:iCs/>
          <w:sz w:val="28"/>
          <w:szCs w:val="28"/>
        </w:rPr>
        <w:t>Самигуллин, И.Г.</w:t>
      </w:r>
      <w:r w:rsidR="008B0599" w:rsidRPr="00221EEA">
        <w:rPr>
          <w:rFonts w:ascii="Times New Roman" w:hAnsi="Times New Roman" w:cs="Times New Roman"/>
          <w:sz w:val="28"/>
          <w:szCs w:val="28"/>
        </w:rPr>
        <w:t xml:space="preserve"> Инновационная привлекательность, как фактор конкурентоспособности машиностроительного комплекса / И.Г. Самигуллин // Актуальные вопросы современной экономической науки: Сборник докладов </w:t>
      </w:r>
      <w:r w:rsidR="008B0599" w:rsidRPr="00221EEA">
        <w:rPr>
          <w:rFonts w:ascii="Times New Roman" w:hAnsi="Times New Roman" w:cs="Times New Roman"/>
          <w:sz w:val="28"/>
          <w:szCs w:val="28"/>
          <w:lang w:val="de-DE"/>
        </w:rPr>
        <w:t>VIII</w:t>
      </w:r>
      <w:r w:rsidR="008B0599" w:rsidRPr="00221EEA">
        <w:rPr>
          <w:rFonts w:ascii="Times New Roman" w:hAnsi="Times New Roman" w:cs="Times New Roman"/>
          <w:sz w:val="28"/>
          <w:szCs w:val="28"/>
        </w:rPr>
        <w:t>-й Международной научной кон</w:t>
      </w:r>
      <w:r w:rsidR="00DF04F9">
        <w:rPr>
          <w:rFonts w:ascii="Times New Roman" w:hAnsi="Times New Roman" w:cs="Times New Roman"/>
          <w:sz w:val="28"/>
          <w:szCs w:val="28"/>
        </w:rPr>
        <w:t xml:space="preserve">ференции. </w:t>
      </w:r>
      <w:r w:rsidR="008B0599" w:rsidRPr="00221EEA">
        <w:rPr>
          <w:rFonts w:ascii="Times New Roman" w:hAnsi="Times New Roman" w:cs="Times New Roman"/>
          <w:sz w:val="28"/>
          <w:szCs w:val="28"/>
        </w:rPr>
        <w:t>Липецк</w:t>
      </w:r>
      <w:r w:rsidR="00DF04F9">
        <w:rPr>
          <w:rFonts w:ascii="Times New Roman" w:hAnsi="Times New Roman" w:cs="Times New Roman"/>
          <w:sz w:val="28"/>
          <w:szCs w:val="28"/>
        </w:rPr>
        <w:t xml:space="preserve">. </w:t>
      </w:r>
      <w:r w:rsidR="008B0599" w:rsidRPr="00221EEA">
        <w:rPr>
          <w:rFonts w:ascii="Times New Roman" w:hAnsi="Times New Roman" w:cs="Times New Roman"/>
          <w:sz w:val="28"/>
          <w:szCs w:val="28"/>
        </w:rPr>
        <w:t>2012. (0,</w:t>
      </w:r>
      <w:r w:rsidR="000030F1" w:rsidRPr="00221EEA">
        <w:rPr>
          <w:rFonts w:ascii="Times New Roman" w:hAnsi="Times New Roman" w:cs="Times New Roman"/>
          <w:sz w:val="28"/>
          <w:szCs w:val="28"/>
        </w:rPr>
        <w:t>3</w:t>
      </w:r>
      <w:r w:rsidR="008B0599" w:rsidRPr="00221EEA">
        <w:rPr>
          <w:rFonts w:ascii="Times New Roman" w:hAnsi="Times New Roman" w:cs="Times New Roman"/>
          <w:sz w:val="28"/>
          <w:szCs w:val="28"/>
        </w:rPr>
        <w:t xml:space="preserve"> п.л.).</w:t>
      </w:r>
    </w:p>
    <w:p w:rsidR="008B0599" w:rsidRPr="00221EEA" w:rsidRDefault="003C5766" w:rsidP="00221EEA">
      <w:pPr>
        <w:spacing w:line="276" w:lineRule="auto"/>
        <w:rPr>
          <w:rFonts w:ascii="Times New Roman" w:hAnsi="Times New Roman" w:cs="Times New Roman"/>
          <w:sz w:val="28"/>
          <w:szCs w:val="28"/>
        </w:rPr>
      </w:pPr>
      <w:r>
        <w:rPr>
          <w:rFonts w:ascii="Times New Roman" w:hAnsi="Times New Roman" w:cs="Times New Roman"/>
          <w:sz w:val="28"/>
          <w:szCs w:val="28"/>
        </w:rPr>
        <w:t>10</w:t>
      </w:r>
      <w:r w:rsidR="008B0599" w:rsidRPr="00221EEA">
        <w:rPr>
          <w:rFonts w:ascii="Times New Roman" w:hAnsi="Times New Roman" w:cs="Times New Roman"/>
          <w:sz w:val="28"/>
          <w:szCs w:val="28"/>
        </w:rPr>
        <w:t xml:space="preserve">. </w:t>
      </w:r>
      <w:r w:rsidR="008B0599" w:rsidRPr="00221EEA">
        <w:rPr>
          <w:rFonts w:ascii="Times New Roman" w:hAnsi="Times New Roman" w:cs="Times New Roman"/>
          <w:i/>
          <w:iCs/>
          <w:sz w:val="28"/>
          <w:szCs w:val="28"/>
        </w:rPr>
        <w:t>Самигуллин, И.Г.</w:t>
      </w:r>
      <w:r w:rsidR="008B0599" w:rsidRPr="00221EEA">
        <w:rPr>
          <w:rFonts w:ascii="Times New Roman" w:hAnsi="Times New Roman" w:cs="Times New Roman"/>
          <w:sz w:val="28"/>
          <w:szCs w:val="28"/>
        </w:rPr>
        <w:t xml:space="preserve"> Особенности конкурентоспособности машиностроительного комплекса</w:t>
      </w:r>
      <w:r w:rsidR="00024383">
        <w:rPr>
          <w:rFonts w:ascii="Times New Roman" w:hAnsi="Times New Roman" w:cs="Times New Roman"/>
          <w:sz w:val="28"/>
          <w:szCs w:val="28"/>
        </w:rPr>
        <w:t xml:space="preserve"> </w:t>
      </w:r>
      <w:r w:rsidR="008B0599" w:rsidRPr="00221EEA">
        <w:rPr>
          <w:rFonts w:ascii="Times New Roman" w:hAnsi="Times New Roman" w:cs="Times New Roman"/>
          <w:sz w:val="28"/>
          <w:szCs w:val="28"/>
        </w:rPr>
        <w:t xml:space="preserve">/ И.Г. Самигуллин // Экономика </w:t>
      </w:r>
      <w:r w:rsidR="008B0599" w:rsidRPr="00221EEA">
        <w:rPr>
          <w:rFonts w:ascii="Times New Roman" w:hAnsi="Times New Roman" w:cs="Times New Roman"/>
          <w:sz w:val="28"/>
          <w:szCs w:val="28"/>
          <w:lang w:val="de-DE"/>
        </w:rPr>
        <w:t>XXI</w:t>
      </w:r>
      <w:r w:rsidR="008B0599" w:rsidRPr="00221EEA">
        <w:rPr>
          <w:rFonts w:ascii="Times New Roman" w:hAnsi="Times New Roman" w:cs="Times New Roman"/>
          <w:sz w:val="28"/>
          <w:szCs w:val="28"/>
        </w:rPr>
        <w:t xml:space="preserve"> века: модернизация в аспекте глобализации: материалы международной научно-практической ко</w:t>
      </w:r>
      <w:r w:rsidR="00E31128">
        <w:rPr>
          <w:rFonts w:ascii="Times New Roman" w:hAnsi="Times New Roman" w:cs="Times New Roman"/>
          <w:sz w:val="28"/>
          <w:szCs w:val="28"/>
        </w:rPr>
        <w:t>нференции. Саратов.</w:t>
      </w:r>
      <w:r w:rsidR="002453CF">
        <w:rPr>
          <w:rFonts w:ascii="Times New Roman" w:hAnsi="Times New Roman" w:cs="Times New Roman"/>
          <w:sz w:val="28"/>
          <w:szCs w:val="28"/>
        </w:rPr>
        <w:t xml:space="preserve"> 2012.</w:t>
      </w:r>
      <w:r w:rsidR="00E31128">
        <w:rPr>
          <w:rFonts w:ascii="Times New Roman" w:hAnsi="Times New Roman" w:cs="Times New Roman"/>
          <w:sz w:val="28"/>
          <w:szCs w:val="28"/>
        </w:rPr>
        <w:t xml:space="preserve"> 0,3 п.л</w:t>
      </w:r>
      <w:r w:rsidR="008B0599" w:rsidRPr="00221EEA">
        <w:rPr>
          <w:rFonts w:ascii="Times New Roman" w:hAnsi="Times New Roman" w:cs="Times New Roman"/>
          <w:sz w:val="28"/>
          <w:szCs w:val="28"/>
        </w:rPr>
        <w:t>.</w:t>
      </w:r>
    </w:p>
    <w:p w:rsidR="008B0599" w:rsidRPr="00221EEA" w:rsidRDefault="003C5766" w:rsidP="00221EEA">
      <w:pPr>
        <w:spacing w:line="276" w:lineRule="auto"/>
        <w:rPr>
          <w:rFonts w:ascii="Times New Roman" w:hAnsi="Times New Roman" w:cs="Times New Roman"/>
          <w:sz w:val="28"/>
          <w:szCs w:val="28"/>
        </w:rPr>
      </w:pPr>
      <w:r>
        <w:rPr>
          <w:rFonts w:ascii="Times New Roman" w:hAnsi="Times New Roman" w:cs="Times New Roman"/>
          <w:sz w:val="28"/>
          <w:szCs w:val="28"/>
        </w:rPr>
        <w:t>11</w:t>
      </w:r>
      <w:r w:rsidR="008B0599" w:rsidRPr="00221EEA">
        <w:rPr>
          <w:rFonts w:ascii="Times New Roman" w:hAnsi="Times New Roman" w:cs="Times New Roman"/>
          <w:sz w:val="28"/>
          <w:szCs w:val="28"/>
        </w:rPr>
        <w:t xml:space="preserve">. </w:t>
      </w:r>
      <w:r w:rsidR="008B0599" w:rsidRPr="00221EEA">
        <w:rPr>
          <w:rFonts w:ascii="Times New Roman" w:hAnsi="Times New Roman" w:cs="Times New Roman"/>
          <w:i/>
          <w:iCs/>
          <w:sz w:val="28"/>
          <w:szCs w:val="28"/>
        </w:rPr>
        <w:t>Самигуллин, И.Г.</w:t>
      </w:r>
      <w:r w:rsidR="008B0599" w:rsidRPr="00221EEA">
        <w:rPr>
          <w:rFonts w:ascii="Times New Roman" w:hAnsi="Times New Roman" w:cs="Times New Roman"/>
          <w:sz w:val="28"/>
          <w:szCs w:val="28"/>
        </w:rPr>
        <w:t xml:space="preserve"> Инновационная привлекательность машиностроительного комплекса</w:t>
      </w:r>
      <w:r w:rsidR="00024383">
        <w:rPr>
          <w:rFonts w:ascii="Times New Roman" w:hAnsi="Times New Roman" w:cs="Times New Roman"/>
          <w:sz w:val="28"/>
          <w:szCs w:val="28"/>
        </w:rPr>
        <w:t xml:space="preserve"> </w:t>
      </w:r>
      <w:r w:rsidR="008B0599" w:rsidRPr="00221EEA">
        <w:rPr>
          <w:rFonts w:ascii="Times New Roman" w:hAnsi="Times New Roman" w:cs="Times New Roman"/>
          <w:sz w:val="28"/>
          <w:szCs w:val="28"/>
        </w:rPr>
        <w:t>/ И.Г. Самигуллин</w:t>
      </w:r>
      <w:r w:rsidR="00024383">
        <w:rPr>
          <w:rFonts w:ascii="Times New Roman" w:hAnsi="Times New Roman" w:cs="Times New Roman"/>
          <w:sz w:val="28"/>
          <w:szCs w:val="28"/>
        </w:rPr>
        <w:t xml:space="preserve"> </w:t>
      </w:r>
      <w:r w:rsidR="008B0599" w:rsidRPr="00221EEA">
        <w:rPr>
          <w:rFonts w:ascii="Times New Roman" w:hAnsi="Times New Roman" w:cs="Times New Roman"/>
          <w:sz w:val="28"/>
          <w:szCs w:val="28"/>
        </w:rPr>
        <w:t>// Модернизационное развитие современного российского общества: материалы всероссийской нау</w:t>
      </w:r>
      <w:r w:rsidR="00E31128">
        <w:rPr>
          <w:rFonts w:ascii="Times New Roman" w:hAnsi="Times New Roman" w:cs="Times New Roman"/>
          <w:sz w:val="28"/>
          <w:szCs w:val="28"/>
        </w:rPr>
        <w:t xml:space="preserve">чно-практической конференции. </w:t>
      </w:r>
      <w:r w:rsidR="008B0599" w:rsidRPr="00221EEA">
        <w:rPr>
          <w:rFonts w:ascii="Times New Roman" w:hAnsi="Times New Roman" w:cs="Times New Roman"/>
          <w:sz w:val="28"/>
          <w:szCs w:val="28"/>
        </w:rPr>
        <w:t>Волгоград</w:t>
      </w:r>
      <w:r w:rsidR="00E31128">
        <w:rPr>
          <w:rFonts w:ascii="Times New Roman" w:hAnsi="Times New Roman" w:cs="Times New Roman"/>
          <w:sz w:val="28"/>
          <w:szCs w:val="28"/>
        </w:rPr>
        <w:t xml:space="preserve">. </w:t>
      </w:r>
      <w:r w:rsidR="008B0599" w:rsidRPr="00221EEA">
        <w:rPr>
          <w:rFonts w:ascii="Times New Roman" w:hAnsi="Times New Roman" w:cs="Times New Roman"/>
          <w:sz w:val="28"/>
          <w:szCs w:val="28"/>
        </w:rPr>
        <w:t>2012.</w:t>
      </w:r>
      <w:r w:rsidR="00E31128">
        <w:rPr>
          <w:rFonts w:ascii="Times New Roman" w:hAnsi="Times New Roman" w:cs="Times New Roman"/>
          <w:sz w:val="28"/>
          <w:szCs w:val="28"/>
        </w:rPr>
        <w:t xml:space="preserve"> 0,3 п.л.</w:t>
      </w:r>
    </w:p>
    <w:p w:rsidR="008B0599" w:rsidRPr="00221EEA" w:rsidRDefault="00221EEA" w:rsidP="00221EEA">
      <w:pPr>
        <w:spacing w:line="276" w:lineRule="auto"/>
        <w:rPr>
          <w:rFonts w:ascii="Times New Roman" w:hAnsi="Times New Roman" w:cs="Times New Roman"/>
          <w:sz w:val="28"/>
          <w:szCs w:val="28"/>
        </w:rPr>
      </w:pPr>
      <w:r>
        <w:rPr>
          <w:rFonts w:ascii="Times New Roman" w:hAnsi="Times New Roman" w:cs="Times New Roman"/>
          <w:sz w:val="28"/>
          <w:szCs w:val="28"/>
        </w:rPr>
        <w:t>1</w:t>
      </w:r>
      <w:r w:rsidR="003C5766">
        <w:rPr>
          <w:rFonts w:ascii="Times New Roman" w:hAnsi="Times New Roman" w:cs="Times New Roman"/>
          <w:sz w:val="28"/>
          <w:szCs w:val="28"/>
        </w:rPr>
        <w:t>2</w:t>
      </w:r>
      <w:r w:rsidR="008B0599" w:rsidRPr="00221EEA">
        <w:rPr>
          <w:rFonts w:ascii="Times New Roman" w:hAnsi="Times New Roman" w:cs="Times New Roman"/>
          <w:sz w:val="28"/>
          <w:szCs w:val="28"/>
        </w:rPr>
        <w:t xml:space="preserve">. </w:t>
      </w:r>
      <w:r w:rsidR="00FC3239" w:rsidRPr="00221EEA">
        <w:rPr>
          <w:rFonts w:ascii="Times New Roman" w:hAnsi="Times New Roman" w:cs="Times New Roman"/>
          <w:i/>
          <w:sz w:val="28"/>
          <w:szCs w:val="28"/>
        </w:rPr>
        <w:t xml:space="preserve">Самигуллин, </w:t>
      </w:r>
      <w:r w:rsidR="0074753C" w:rsidRPr="00221EEA">
        <w:rPr>
          <w:rFonts w:ascii="Times New Roman" w:hAnsi="Times New Roman" w:cs="Times New Roman"/>
          <w:i/>
          <w:sz w:val="28"/>
          <w:szCs w:val="28"/>
        </w:rPr>
        <w:t>И.Г</w:t>
      </w:r>
      <w:r w:rsidR="00D0552C" w:rsidRPr="00221EEA">
        <w:rPr>
          <w:rFonts w:ascii="Times New Roman" w:hAnsi="Times New Roman" w:cs="Times New Roman"/>
          <w:i/>
          <w:sz w:val="28"/>
          <w:szCs w:val="28"/>
        </w:rPr>
        <w:t xml:space="preserve">. </w:t>
      </w:r>
      <w:r w:rsidR="0074753C" w:rsidRPr="00221EEA">
        <w:rPr>
          <w:rFonts w:ascii="Times New Roman" w:hAnsi="Times New Roman" w:cs="Times New Roman"/>
          <w:sz w:val="28"/>
          <w:szCs w:val="28"/>
        </w:rPr>
        <w:t>Особенности оценки инновационного развития машинострои</w:t>
      </w:r>
      <w:r w:rsidR="00D0552C" w:rsidRPr="00221EEA">
        <w:rPr>
          <w:rFonts w:ascii="Times New Roman" w:hAnsi="Times New Roman" w:cs="Times New Roman"/>
          <w:sz w:val="28"/>
          <w:szCs w:val="28"/>
        </w:rPr>
        <w:t>тельного комплекса</w:t>
      </w:r>
      <w:r w:rsidR="00024383">
        <w:rPr>
          <w:rFonts w:ascii="Times New Roman" w:hAnsi="Times New Roman" w:cs="Times New Roman"/>
          <w:sz w:val="28"/>
          <w:szCs w:val="28"/>
        </w:rPr>
        <w:t xml:space="preserve"> </w:t>
      </w:r>
      <w:r w:rsidR="00D0552C" w:rsidRPr="00221EEA">
        <w:rPr>
          <w:rFonts w:ascii="Times New Roman" w:hAnsi="Times New Roman" w:cs="Times New Roman"/>
          <w:sz w:val="28"/>
          <w:szCs w:val="28"/>
        </w:rPr>
        <w:t xml:space="preserve">/ И.Г. </w:t>
      </w:r>
      <w:r w:rsidR="0074753C" w:rsidRPr="00221EEA">
        <w:rPr>
          <w:rFonts w:ascii="Times New Roman" w:hAnsi="Times New Roman" w:cs="Times New Roman"/>
          <w:sz w:val="28"/>
          <w:szCs w:val="28"/>
        </w:rPr>
        <w:t>Самигуллин</w:t>
      </w:r>
      <w:r w:rsidR="00024383">
        <w:rPr>
          <w:rFonts w:ascii="Times New Roman" w:hAnsi="Times New Roman" w:cs="Times New Roman"/>
          <w:sz w:val="28"/>
          <w:szCs w:val="28"/>
        </w:rPr>
        <w:t xml:space="preserve"> </w:t>
      </w:r>
      <w:r w:rsidR="0074753C" w:rsidRPr="00221EEA">
        <w:rPr>
          <w:rFonts w:ascii="Times New Roman" w:hAnsi="Times New Roman" w:cs="Times New Roman"/>
          <w:sz w:val="28"/>
          <w:szCs w:val="28"/>
        </w:rPr>
        <w:t xml:space="preserve">// Социально-гуманитарные и юридические науки: современные тренды в изменяющемся мире. Исследовательские итоги 2012 года: материалы </w:t>
      </w:r>
      <w:r w:rsidR="0074753C" w:rsidRPr="00221EEA">
        <w:rPr>
          <w:rFonts w:ascii="Times New Roman" w:hAnsi="Times New Roman" w:cs="Times New Roman"/>
          <w:sz w:val="28"/>
          <w:szCs w:val="28"/>
          <w:lang w:val="en-US"/>
        </w:rPr>
        <w:t>I</w:t>
      </w:r>
      <w:r w:rsidR="0074753C" w:rsidRPr="00221EEA">
        <w:rPr>
          <w:rFonts w:ascii="Times New Roman" w:hAnsi="Times New Roman" w:cs="Times New Roman"/>
          <w:sz w:val="28"/>
          <w:szCs w:val="28"/>
        </w:rPr>
        <w:t xml:space="preserve"> ежегодной международной заочной на</w:t>
      </w:r>
      <w:r w:rsidR="00E31128">
        <w:rPr>
          <w:rFonts w:ascii="Times New Roman" w:hAnsi="Times New Roman" w:cs="Times New Roman"/>
          <w:sz w:val="28"/>
          <w:szCs w:val="28"/>
        </w:rPr>
        <w:t xml:space="preserve">учно-практической конференции. </w:t>
      </w:r>
      <w:r w:rsidR="0074753C" w:rsidRPr="00221EEA">
        <w:rPr>
          <w:rFonts w:ascii="Times New Roman" w:hAnsi="Times New Roman" w:cs="Times New Roman"/>
          <w:sz w:val="28"/>
          <w:szCs w:val="28"/>
        </w:rPr>
        <w:t>Краснодар</w:t>
      </w:r>
      <w:r w:rsidR="00E31128">
        <w:rPr>
          <w:rFonts w:ascii="Times New Roman" w:hAnsi="Times New Roman" w:cs="Times New Roman"/>
          <w:sz w:val="28"/>
          <w:szCs w:val="28"/>
        </w:rPr>
        <w:t xml:space="preserve">. </w:t>
      </w:r>
      <w:r w:rsidR="0074753C" w:rsidRPr="00221EEA">
        <w:rPr>
          <w:rFonts w:ascii="Times New Roman" w:hAnsi="Times New Roman" w:cs="Times New Roman"/>
          <w:sz w:val="28"/>
          <w:szCs w:val="28"/>
        </w:rPr>
        <w:t>2012.</w:t>
      </w:r>
      <w:r w:rsidR="00E31128">
        <w:rPr>
          <w:rFonts w:ascii="Times New Roman" w:hAnsi="Times New Roman" w:cs="Times New Roman"/>
          <w:sz w:val="28"/>
          <w:szCs w:val="28"/>
        </w:rPr>
        <w:t xml:space="preserve"> 0,2 п.л.</w:t>
      </w:r>
    </w:p>
    <w:p w:rsidR="003208C2" w:rsidRPr="00221EEA" w:rsidRDefault="00221EEA" w:rsidP="00221EEA">
      <w:pPr>
        <w:spacing w:line="276" w:lineRule="auto"/>
        <w:rPr>
          <w:rFonts w:ascii="Times New Roman" w:hAnsi="Times New Roman" w:cs="Times New Roman"/>
          <w:sz w:val="28"/>
          <w:szCs w:val="28"/>
        </w:rPr>
      </w:pPr>
      <w:r>
        <w:rPr>
          <w:rFonts w:ascii="Times New Roman" w:hAnsi="Times New Roman" w:cs="Times New Roman"/>
          <w:sz w:val="28"/>
          <w:szCs w:val="28"/>
        </w:rPr>
        <w:t>1</w:t>
      </w:r>
      <w:r w:rsidR="003C5766">
        <w:rPr>
          <w:rFonts w:ascii="Times New Roman" w:hAnsi="Times New Roman" w:cs="Times New Roman"/>
          <w:sz w:val="28"/>
          <w:szCs w:val="28"/>
        </w:rPr>
        <w:t>3</w:t>
      </w:r>
      <w:r w:rsidR="003208C2" w:rsidRPr="00221EEA">
        <w:rPr>
          <w:rFonts w:ascii="Times New Roman" w:hAnsi="Times New Roman" w:cs="Times New Roman"/>
          <w:sz w:val="28"/>
          <w:szCs w:val="28"/>
        </w:rPr>
        <w:t xml:space="preserve">. </w:t>
      </w:r>
      <w:r w:rsidR="003208C2" w:rsidRPr="00221EEA">
        <w:rPr>
          <w:rFonts w:ascii="Times New Roman" w:hAnsi="Times New Roman" w:cs="Times New Roman"/>
          <w:i/>
          <w:sz w:val="28"/>
          <w:szCs w:val="28"/>
        </w:rPr>
        <w:t>Самигуллин, И.Г.</w:t>
      </w:r>
      <w:r w:rsidR="00024383">
        <w:rPr>
          <w:rFonts w:ascii="Times New Roman" w:hAnsi="Times New Roman" w:cs="Times New Roman"/>
          <w:i/>
          <w:sz w:val="28"/>
          <w:szCs w:val="28"/>
        </w:rPr>
        <w:t xml:space="preserve"> </w:t>
      </w:r>
      <w:r w:rsidR="003208C2" w:rsidRPr="00221EEA">
        <w:rPr>
          <w:rFonts w:ascii="Times New Roman" w:hAnsi="Times New Roman" w:cs="Times New Roman"/>
          <w:sz w:val="28"/>
          <w:szCs w:val="28"/>
        </w:rPr>
        <w:t>Общая характеристика государственного регулирования развития машиностроительного комплекса</w:t>
      </w:r>
      <w:r w:rsidR="00024383">
        <w:rPr>
          <w:rFonts w:ascii="Times New Roman" w:hAnsi="Times New Roman" w:cs="Times New Roman"/>
          <w:sz w:val="28"/>
          <w:szCs w:val="28"/>
        </w:rPr>
        <w:t xml:space="preserve"> </w:t>
      </w:r>
      <w:r w:rsidR="003208C2" w:rsidRPr="00221EEA">
        <w:rPr>
          <w:rFonts w:ascii="Times New Roman" w:hAnsi="Times New Roman" w:cs="Times New Roman"/>
          <w:sz w:val="28"/>
          <w:szCs w:val="28"/>
        </w:rPr>
        <w:t>/ И.Г. Самигуллин, Л.Н. Сафиуллин</w:t>
      </w:r>
      <w:r w:rsidR="00024383">
        <w:rPr>
          <w:rFonts w:ascii="Times New Roman" w:hAnsi="Times New Roman" w:cs="Times New Roman"/>
          <w:sz w:val="28"/>
          <w:szCs w:val="28"/>
        </w:rPr>
        <w:t xml:space="preserve"> </w:t>
      </w:r>
      <w:r w:rsidR="003208C2" w:rsidRPr="00221EEA">
        <w:rPr>
          <w:rFonts w:ascii="Times New Roman" w:hAnsi="Times New Roman" w:cs="Times New Roman"/>
          <w:sz w:val="28"/>
          <w:szCs w:val="28"/>
        </w:rPr>
        <w:t xml:space="preserve">// Научная дискуссия: вопросы экономики и управления. Сборник статей по материалам </w:t>
      </w:r>
      <w:r w:rsidR="003208C2" w:rsidRPr="00221EEA">
        <w:rPr>
          <w:rFonts w:ascii="Times New Roman" w:hAnsi="Times New Roman" w:cs="Times New Roman"/>
          <w:sz w:val="28"/>
          <w:szCs w:val="28"/>
          <w:lang w:val="en-US"/>
        </w:rPr>
        <w:t>XVIII</w:t>
      </w:r>
      <w:r w:rsidR="003208C2" w:rsidRPr="00221EEA">
        <w:rPr>
          <w:rFonts w:ascii="Times New Roman" w:hAnsi="Times New Roman" w:cs="Times New Roman"/>
          <w:sz w:val="28"/>
          <w:szCs w:val="28"/>
        </w:rPr>
        <w:t xml:space="preserve"> международной заочной нау</w:t>
      </w:r>
      <w:r w:rsidR="00E31128">
        <w:rPr>
          <w:rFonts w:ascii="Times New Roman" w:hAnsi="Times New Roman" w:cs="Times New Roman"/>
          <w:sz w:val="28"/>
          <w:szCs w:val="28"/>
        </w:rPr>
        <w:t xml:space="preserve">чно-практической конференции. </w:t>
      </w:r>
      <w:r w:rsidR="003208C2" w:rsidRPr="00221EEA">
        <w:rPr>
          <w:rFonts w:ascii="Times New Roman" w:hAnsi="Times New Roman" w:cs="Times New Roman"/>
          <w:sz w:val="28"/>
          <w:szCs w:val="28"/>
        </w:rPr>
        <w:t>Москва</w:t>
      </w:r>
      <w:r w:rsidR="00E31128">
        <w:rPr>
          <w:rFonts w:ascii="Times New Roman" w:hAnsi="Times New Roman" w:cs="Times New Roman"/>
          <w:sz w:val="28"/>
          <w:szCs w:val="28"/>
        </w:rPr>
        <w:t xml:space="preserve">. </w:t>
      </w:r>
      <w:r w:rsidR="003208C2" w:rsidRPr="00221EEA">
        <w:rPr>
          <w:rFonts w:ascii="Times New Roman" w:hAnsi="Times New Roman" w:cs="Times New Roman"/>
          <w:sz w:val="28"/>
          <w:szCs w:val="28"/>
        </w:rPr>
        <w:t>2013.</w:t>
      </w:r>
      <w:r w:rsidR="005A1262" w:rsidRPr="00221EEA">
        <w:rPr>
          <w:rFonts w:ascii="Times New Roman" w:hAnsi="Times New Roman" w:cs="Times New Roman"/>
          <w:sz w:val="28"/>
          <w:szCs w:val="28"/>
        </w:rPr>
        <w:t>№ 9 (18).</w:t>
      </w:r>
      <w:r w:rsidR="003208C2" w:rsidRPr="00221EEA">
        <w:rPr>
          <w:rFonts w:ascii="Times New Roman" w:hAnsi="Times New Roman" w:cs="Times New Roman"/>
          <w:sz w:val="28"/>
          <w:szCs w:val="28"/>
        </w:rPr>
        <w:t>0,3 п.л.</w:t>
      </w:r>
      <w:r w:rsidR="00E31128">
        <w:rPr>
          <w:rFonts w:ascii="Times New Roman" w:hAnsi="Times New Roman" w:cs="Times New Roman"/>
          <w:sz w:val="28"/>
          <w:szCs w:val="28"/>
        </w:rPr>
        <w:t xml:space="preserve"> (</w:t>
      </w:r>
      <w:r w:rsidR="00F65D55" w:rsidRPr="00221EEA">
        <w:rPr>
          <w:rFonts w:ascii="Times New Roman" w:hAnsi="Times New Roman" w:cs="Times New Roman"/>
          <w:sz w:val="28"/>
          <w:szCs w:val="28"/>
        </w:rPr>
        <w:t>авт.</w:t>
      </w:r>
      <w:r w:rsidR="00E31128">
        <w:rPr>
          <w:rFonts w:ascii="Times New Roman" w:hAnsi="Times New Roman" w:cs="Times New Roman"/>
          <w:sz w:val="28"/>
          <w:szCs w:val="28"/>
        </w:rPr>
        <w:t xml:space="preserve"> - </w:t>
      </w:r>
      <w:r w:rsidR="00F65D55" w:rsidRPr="00221EEA">
        <w:rPr>
          <w:rFonts w:ascii="Times New Roman" w:hAnsi="Times New Roman" w:cs="Times New Roman"/>
          <w:sz w:val="28"/>
          <w:szCs w:val="28"/>
        </w:rPr>
        <w:t>0,2 п.л.</w:t>
      </w:r>
      <w:r w:rsidR="003208C2" w:rsidRPr="00221EEA">
        <w:rPr>
          <w:rFonts w:ascii="Times New Roman" w:hAnsi="Times New Roman" w:cs="Times New Roman"/>
          <w:sz w:val="28"/>
          <w:szCs w:val="28"/>
        </w:rPr>
        <w:t>).</w:t>
      </w:r>
    </w:p>
    <w:p w:rsidR="006535B5" w:rsidRPr="00024383" w:rsidRDefault="00221EEA" w:rsidP="00221EEA">
      <w:pPr>
        <w:spacing w:line="276" w:lineRule="auto"/>
        <w:rPr>
          <w:rFonts w:ascii="Times New Roman" w:hAnsi="Times New Roman" w:cs="Times New Roman"/>
          <w:sz w:val="28"/>
          <w:szCs w:val="28"/>
        </w:rPr>
      </w:pPr>
      <w:r>
        <w:rPr>
          <w:rFonts w:ascii="Times New Roman" w:hAnsi="Times New Roman" w:cs="Times New Roman"/>
          <w:sz w:val="28"/>
          <w:szCs w:val="28"/>
        </w:rPr>
        <w:t>1</w:t>
      </w:r>
      <w:r w:rsidR="003C5766">
        <w:rPr>
          <w:rFonts w:ascii="Times New Roman" w:hAnsi="Times New Roman" w:cs="Times New Roman"/>
          <w:sz w:val="28"/>
          <w:szCs w:val="28"/>
        </w:rPr>
        <w:t>4</w:t>
      </w:r>
      <w:r w:rsidR="006535B5" w:rsidRPr="00221EEA">
        <w:rPr>
          <w:rFonts w:ascii="Times New Roman" w:hAnsi="Times New Roman" w:cs="Times New Roman"/>
          <w:sz w:val="28"/>
          <w:szCs w:val="28"/>
        </w:rPr>
        <w:t xml:space="preserve">. </w:t>
      </w:r>
      <w:r w:rsidR="006535B5" w:rsidRPr="00221EEA">
        <w:rPr>
          <w:rFonts w:ascii="Times New Roman" w:hAnsi="Times New Roman" w:cs="Times New Roman"/>
          <w:i/>
          <w:sz w:val="28"/>
          <w:szCs w:val="28"/>
        </w:rPr>
        <w:t>Самигуллин, И.Г.</w:t>
      </w:r>
      <w:r w:rsidR="006535B5" w:rsidRPr="00221EEA">
        <w:rPr>
          <w:rFonts w:ascii="Times New Roman" w:hAnsi="Times New Roman" w:cs="Times New Roman"/>
          <w:sz w:val="28"/>
          <w:szCs w:val="28"/>
        </w:rPr>
        <w:t xml:space="preserve"> Основные приоритетные направления государства по развитию и повышению конкурентоспособности машиностроительного комплекса</w:t>
      </w:r>
      <w:r w:rsidR="00024383">
        <w:rPr>
          <w:rFonts w:ascii="Times New Roman" w:hAnsi="Times New Roman" w:cs="Times New Roman"/>
          <w:sz w:val="28"/>
          <w:szCs w:val="28"/>
        </w:rPr>
        <w:t xml:space="preserve"> </w:t>
      </w:r>
      <w:r w:rsidR="006535B5" w:rsidRPr="00221EEA">
        <w:rPr>
          <w:rFonts w:ascii="Times New Roman" w:hAnsi="Times New Roman" w:cs="Times New Roman"/>
          <w:sz w:val="28"/>
          <w:szCs w:val="28"/>
        </w:rPr>
        <w:t>/ И.Г. Самигуллин</w:t>
      </w:r>
      <w:r w:rsidR="00024383">
        <w:rPr>
          <w:rFonts w:ascii="Times New Roman" w:hAnsi="Times New Roman" w:cs="Times New Roman"/>
          <w:sz w:val="28"/>
          <w:szCs w:val="28"/>
        </w:rPr>
        <w:t xml:space="preserve"> </w:t>
      </w:r>
      <w:r w:rsidR="006535B5" w:rsidRPr="00221EEA">
        <w:rPr>
          <w:rFonts w:ascii="Times New Roman" w:hAnsi="Times New Roman" w:cs="Times New Roman"/>
          <w:sz w:val="28"/>
          <w:szCs w:val="28"/>
        </w:rPr>
        <w:t xml:space="preserve">// Современные проблемы и тенденции развития экономики и управления в </w:t>
      </w:r>
      <w:r w:rsidR="006535B5" w:rsidRPr="00221EEA">
        <w:rPr>
          <w:rFonts w:ascii="Times New Roman" w:hAnsi="Times New Roman" w:cs="Times New Roman"/>
          <w:sz w:val="28"/>
          <w:szCs w:val="28"/>
          <w:lang w:val="en-US"/>
        </w:rPr>
        <w:t>XXI</w:t>
      </w:r>
      <w:r w:rsidR="00024383">
        <w:rPr>
          <w:rFonts w:ascii="Times New Roman" w:hAnsi="Times New Roman" w:cs="Times New Roman"/>
          <w:sz w:val="28"/>
          <w:szCs w:val="28"/>
        </w:rPr>
        <w:t xml:space="preserve"> веке. Сборник материалов </w:t>
      </w:r>
      <w:r w:rsidR="006535B5" w:rsidRPr="00221EEA">
        <w:rPr>
          <w:rFonts w:ascii="Times New Roman" w:hAnsi="Times New Roman" w:cs="Times New Roman"/>
          <w:sz w:val="28"/>
          <w:szCs w:val="28"/>
          <w:lang w:val="en-US"/>
        </w:rPr>
        <w:t>III</w:t>
      </w:r>
      <w:r w:rsidR="006535B5" w:rsidRPr="00221EEA">
        <w:rPr>
          <w:rFonts w:ascii="Times New Roman" w:hAnsi="Times New Roman" w:cs="Times New Roman"/>
          <w:sz w:val="28"/>
          <w:szCs w:val="28"/>
        </w:rPr>
        <w:t>-й общ</w:t>
      </w:r>
      <w:r w:rsidR="00024383">
        <w:rPr>
          <w:rFonts w:ascii="Times New Roman" w:hAnsi="Times New Roman" w:cs="Times New Roman"/>
          <w:sz w:val="28"/>
          <w:szCs w:val="28"/>
        </w:rPr>
        <w:t xml:space="preserve">ероссийской научно-практической </w:t>
      </w:r>
      <w:r w:rsidR="006535B5" w:rsidRPr="00221EEA">
        <w:rPr>
          <w:rFonts w:ascii="Times New Roman" w:hAnsi="Times New Roman" w:cs="Times New Roman"/>
          <w:sz w:val="28"/>
          <w:szCs w:val="28"/>
        </w:rPr>
        <w:t>дистанционной конференции с меж</w:t>
      </w:r>
      <w:r w:rsidR="00E31128">
        <w:rPr>
          <w:rFonts w:ascii="Times New Roman" w:hAnsi="Times New Roman" w:cs="Times New Roman"/>
          <w:sz w:val="28"/>
          <w:szCs w:val="28"/>
        </w:rPr>
        <w:t xml:space="preserve">дународным участием. </w:t>
      </w:r>
      <w:r w:rsidR="006535B5" w:rsidRPr="00221EEA">
        <w:rPr>
          <w:rFonts w:ascii="Times New Roman" w:hAnsi="Times New Roman" w:cs="Times New Roman"/>
          <w:sz w:val="28"/>
          <w:szCs w:val="28"/>
        </w:rPr>
        <w:t>Липецк</w:t>
      </w:r>
      <w:r w:rsidR="00E31128" w:rsidRPr="00024383">
        <w:rPr>
          <w:rFonts w:ascii="Times New Roman" w:hAnsi="Times New Roman" w:cs="Times New Roman"/>
          <w:sz w:val="28"/>
          <w:szCs w:val="28"/>
        </w:rPr>
        <w:t xml:space="preserve">. </w:t>
      </w:r>
      <w:r w:rsidR="006535B5" w:rsidRPr="00024383">
        <w:rPr>
          <w:rFonts w:ascii="Times New Roman" w:hAnsi="Times New Roman" w:cs="Times New Roman"/>
          <w:sz w:val="28"/>
          <w:szCs w:val="28"/>
        </w:rPr>
        <w:t xml:space="preserve">2013.0,4 </w:t>
      </w:r>
      <w:r w:rsidR="006535B5" w:rsidRPr="00221EEA">
        <w:rPr>
          <w:rFonts w:ascii="Times New Roman" w:hAnsi="Times New Roman" w:cs="Times New Roman"/>
          <w:sz w:val="28"/>
          <w:szCs w:val="28"/>
        </w:rPr>
        <w:t>п</w:t>
      </w:r>
      <w:r w:rsidR="006535B5" w:rsidRPr="00024383">
        <w:rPr>
          <w:rFonts w:ascii="Times New Roman" w:hAnsi="Times New Roman" w:cs="Times New Roman"/>
          <w:sz w:val="28"/>
          <w:szCs w:val="28"/>
        </w:rPr>
        <w:t>.</w:t>
      </w:r>
      <w:r w:rsidR="006535B5" w:rsidRPr="00221EEA">
        <w:rPr>
          <w:rFonts w:ascii="Times New Roman" w:hAnsi="Times New Roman" w:cs="Times New Roman"/>
          <w:sz w:val="28"/>
          <w:szCs w:val="28"/>
        </w:rPr>
        <w:t>л</w:t>
      </w:r>
      <w:r w:rsidR="00E31128" w:rsidRPr="00024383">
        <w:rPr>
          <w:rFonts w:ascii="Times New Roman" w:hAnsi="Times New Roman" w:cs="Times New Roman"/>
          <w:sz w:val="28"/>
          <w:szCs w:val="28"/>
        </w:rPr>
        <w:t>.</w:t>
      </w:r>
    </w:p>
    <w:p w:rsidR="004E36AE" w:rsidRPr="00024383" w:rsidRDefault="00221EEA" w:rsidP="00221EEA">
      <w:pPr>
        <w:shd w:val="clear" w:color="auto" w:fill="FFFFFF"/>
        <w:tabs>
          <w:tab w:val="left" w:pos="0"/>
        </w:tabs>
        <w:spacing w:line="276" w:lineRule="auto"/>
        <w:rPr>
          <w:rFonts w:ascii="Times New Roman" w:hAnsi="Times New Roman" w:cs="Times New Roman"/>
          <w:sz w:val="28"/>
          <w:szCs w:val="28"/>
        </w:rPr>
      </w:pPr>
      <w:r w:rsidRPr="00D47E4E">
        <w:rPr>
          <w:rFonts w:ascii="Times New Roman" w:hAnsi="Times New Roman" w:cs="Times New Roman"/>
          <w:sz w:val="28"/>
          <w:szCs w:val="28"/>
        </w:rPr>
        <w:lastRenderedPageBreak/>
        <w:t>1</w:t>
      </w:r>
      <w:r w:rsidR="003C5766" w:rsidRPr="00D47E4E">
        <w:rPr>
          <w:rFonts w:ascii="Times New Roman" w:hAnsi="Times New Roman" w:cs="Times New Roman"/>
          <w:sz w:val="28"/>
          <w:szCs w:val="28"/>
        </w:rPr>
        <w:t>5</w:t>
      </w:r>
      <w:r w:rsidR="004E36AE" w:rsidRPr="00D47E4E">
        <w:rPr>
          <w:rFonts w:ascii="Times New Roman" w:hAnsi="Times New Roman" w:cs="Times New Roman"/>
          <w:sz w:val="28"/>
          <w:szCs w:val="28"/>
        </w:rPr>
        <w:t xml:space="preserve">. </w:t>
      </w:r>
      <w:r w:rsidR="00D47E4E" w:rsidRPr="00221EEA">
        <w:rPr>
          <w:rFonts w:ascii="Times New Roman" w:hAnsi="Times New Roman" w:cs="Times New Roman"/>
          <w:i/>
          <w:color w:val="000000" w:themeColor="text1"/>
          <w:sz w:val="28"/>
          <w:szCs w:val="28"/>
        </w:rPr>
        <w:t>Самигуллин</w:t>
      </w:r>
      <w:r w:rsidR="00D47E4E" w:rsidRPr="00024383">
        <w:rPr>
          <w:rFonts w:ascii="Times New Roman" w:hAnsi="Times New Roman" w:cs="Times New Roman"/>
          <w:i/>
          <w:color w:val="000000" w:themeColor="text1"/>
          <w:sz w:val="28"/>
          <w:szCs w:val="28"/>
        </w:rPr>
        <w:t xml:space="preserve">, </w:t>
      </w:r>
      <w:r w:rsidR="00D47E4E" w:rsidRPr="00221EEA">
        <w:rPr>
          <w:rFonts w:ascii="Times New Roman" w:hAnsi="Times New Roman" w:cs="Times New Roman"/>
          <w:i/>
          <w:color w:val="000000" w:themeColor="text1"/>
          <w:sz w:val="28"/>
          <w:szCs w:val="28"/>
        </w:rPr>
        <w:t>И</w:t>
      </w:r>
      <w:r w:rsidR="00D47E4E" w:rsidRPr="00024383">
        <w:rPr>
          <w:rFonts w:ascii="Times New Roman" w:hAnsi="Times New Roman" w:cs="Times New Roman"/>
          <w:i/>
          <w:color w:val="000000" w:themeColor="text1"/>
          <w:sz w:val="28"/>
          <w:szCs w:val="28"/>
        </w:rPr>
        <w:t>.</w:t>
      </w:r>
      <w:r w:rsidR="00D47E4E" w:rsidRPr="00221EEA">
        <w:rPr>
          <w:rFonts w:ascii="Times New Roman" w:hAnsi="Times New Roman" w:cs="Times New Roman"/>
          <w:i/>
          <w:color w:val="000000" w:themeColor="text1"/>
          <w:sz w:val="28"/>
          <w:szCs w:val="28"/>
        </w:rPr>
        <w:t>Г</w:t>
      </w:r>
      <w:r w:rsidR="00D47E4E" w:rsidRPr="00024383">
        <w:rPr>
          <w:rFonts w:ascii="Times New Roman" w:hAnsi="Times New Roman" w:cs="Times New Roman"/>
          <w:i/>
          <w:color w:val="000000" w:themeColor="text1"/>
          <w:sz w:val="28"/>
          <w:szCs w:val="28"/>
        </w:rPr>
        <w:t xml:space="preserve">. </w:t>
      </w:r>
      <w:r w:rsidR="00D47E4E" w:rsidRPr="00B021B0">
        <w:rPr>
          <w:rFonts w:ascii="Times New Roman" w:hAnsi="Times New Roman" w:cs="Times New Roman"/>
          <w:color w:val="000000" w:themeColor="text1"/>
          <w:sz w:val="28"/>
          <w:szCs w:val="28"/>
        </w:rPr>
        <w:t>Инновационное</w:t>
      </w:r>
      <w:r w:rsidR="00D47E4E" w:rsidRPr="00024383">
        <w:rPr>
          <w:rFonts w:ascii="Times New Roman" w:hAnsi="Times New Roman" w:cs="Times New Roman"/>
          <w:color w:val="000000" w:themeColor="text1"/>
          <w:sz w:val="28"/>
          <w:szCs w:val="28"/>
        </w:rPr>
        <w:t xml:space="preserve"> </w:t>
      </w:r>
      <w:r w:rsidR="00D47E4E" w:rsidRPr="00B021B0">
        <w:rPr>
          <w:rFonts w:ascii="Times New Roman" w:hAnsi="Times New Roman" w:cs="Times New Roman"/>
          <w:color w:val="000000" w:themeColor="text1"/>
          <w:sz w:val="28"/>
          <w:szCs w:val="28"/>
        </w:rPr>
        <w:t>развитие</w:t>
      </w:r>
      <w:r w:rsidR="00D47E4E" w:rsidRPr="00024383">
        <w:rPr>
          <w:rFonts w:ascii="Times New Roman" w:hAnsi="Times New Roman" w:cs="Times New Roman"/>
          <w:color w:val="000000" w:themeColor="text1"/>
          <w:sz w:val="28"/>
          <w:szCs w:val="28"/>
        </w:rPr>
        <w:t xml:space="preserve"> </w:t>
      </w:r>
      <w:r w:rsidR="00D47E4E" w:rsidRPr="00B021B0">
        <w:rPr>
          <w:rFonts w:ascii="Times New Roman" w:hAnsi="Times New Roman" w:cs="Times New Roman"/>
          <w:color w:val="000000" w:themeColor="text1"/>
          <w:sz w:val="28"/>
          <w:szCs w:val="28"/>
        </w:rPr>
        <w:t>машиностроительного</w:t>
      </w:r>
      <w:r w:rsidR="00D47E4E" w:rsidRPr="00024383">
        <w:rPr>
          <w:rFonts w:ascii="Times New Roman" w:hAnsi="Times New Roman" w:cs="Times New Roman"/>
          <w:color w:val="000000" w:themeColor="text1"/>
          <w:sz w:val="28"/>
          <w:szCs w:val="28"/>
        </w:rPr>
        <w:t xml:space="preserve"> </w:t>
      </w:r>
      <w:r w:rsidR="00D47E4E" w:rsidRPr="00B021B0">
        <w:rPr>
          <w:rFonts w:ascii="Times New Roman" w:hAnsi="Times New Roman" w:cs="Times New Roman"/>
          <w:color w:val="000000" w:themeColor="text1"/>
          <w:sz w:val="28"/>
          <w:szCs w:val="28"/>
        </w:rPr>
        <w:t>комплекса</w:t>
      </w:r>
      <w:r w:rsidR="00D47E4E" w:rsidRPr="00024383">
        <w:rPr>
          <w:rFonts w:ascii="Times New Roman" w:hAnsi="Times New Roman" w:cs="Times New Roman"/>
          <w:color w:val="000000" w:themeColor="text1"/>
          <w:sz w:val="28"/>
          <w:szCs w:val="28"/>
        </w:rPr>
        <w:t xml:space="preserve"> / </w:t>
      </w:r>
      <w:r w:rsidR="00D47E4E" w:rsidRPr="00221EEA">
        <w:rPr>
          <w:rFonts w:ascii="Times New Roman" w:hAnsi="Times New Roman" w:cs="Times New Roman"/>
          <w:color w:val="000000" w:themeColor="text1"/>
          <w:sz w:val="28"/>
          <w:szCs w:val="28"/>
        </w:rPr>
        <w:t>И</w:t>
      </w:r>
      <w:r w:rsidR="00D47E4E" w:rsidRPr="00024383">
        <w:rPr>
          <w:rFonts w:ascii="Times New Roman" w:hAnsi="Times New Roman" w:cs="Times New Roman"/>
          <w:color w:val="000000" w:themeColor="text1"/>
          <w:sz w:val="28"/>
          <w:szCs w:val="28"/>
        </w:rPr>
        <w:t>.</w:t>
      </w:r>
      <w:r w:rsidR="00D47E4E" w:rsidRPr="00221EEA">
        <w:rPr>
          <w:rFonts w:ascii="Times New Roman" w:hAnsi="Times New Roman" w:cs="Times New Roman"/>
          <w:color w:val="000000" w:themeColor="text1"/>
          <w:sz w:val="28"/>
          <w:szCs w:val="28"/>
        </w:rPr>
        <w:t>Г</w:t>
      </w:r>
      <w:r w:rsidR="00D47E4E" w:rsidRPr="00024383">
        <w:rPr>
          <w:rFonts w:ascii="Times New Roman" w:hAnsi="Times New Roman" w:cs="Times New Roman"/>
          <w:color w:val="000000" w:themeColor="text1"/>
          <w:sz w:val="28"/>
          <w:szCs w:val="28"/>
        </w:rPr>
        <w:t xml:space="preserve">. </w:t>
      </w:r>
      <w:r w:rsidR="00D47E4E" w:rsidRPr="00221EEA">
        <w:rPr>
          <w:rFonts w:ascii="Times New Roman" w:hAnsi="Times New Roman" w:cs="Times New Roman"/>
          <w:color w:val="000000" w:themeColor="text1"/>
          <w:sz w:val="28"/>
          <w:szCs w:val="28"/>
        </w:rPr>
        <w:t>Самигуллин</w:t>
      </w:r>
      <w:r w:rsidR="00D47E4E">
        <w:rPr>
          <w:rFonts w:ascii="Times New Roman" w:hAnsi="Times New Roman" w:cs="Times New Roman"/>
          <w:color w:val="000000" w:themeColor="text1"/>
          <w:sz w:val="28"/>
          <w:szCs w:val="28"/>
        </w:rPr>
        <w:t xml:space="preserve"> </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Научные</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труды</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Центра</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перспективных</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экономических</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исследований</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Академии</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наук</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Республики</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Татарстан</w:t>
      </w:r>
      <w:r w:rsidR="00D47E4E" w:rsidRPr="00024383">
        <w:rPr>
          <w:rFonts w:ascii="Times New Roman" w:hAnsi="Times New Roman" w:cs="Times New Roman"/>
          <w:color w:val="000000" w:themeColor="text1"/>
          <w:sz w:val="28"/>
          <w:szCs w:val="28"/>
        </w:rPr>
        <w:t xml:space="preserve">. </w:t>
      </w:r>
      <w:r w:rsidR="00D47E4E">
        <w:rPr>
          <w:rFonts w:ascii="Times New Roman" w:hAnsi="Times New Roman" w:cs="Times New Roman"/>
          <w:color w:val="000000" w:themeColor="text1"/>
          <w:sz w:val="28"/>
          <w:szCs w:val="28"/>
        </w:rPr>
        <w:t>Выпуск 6. Казань. 2013. 0,5 п.л.</w:t>
      </w:r>
    </w:p>
    <w:p w:rsidR="003C5766" w:rsidRDefault="003C5766" w:rsidP="003C5766">
      <w:pPr>
        <w:spacing w:line="276" w:lineRule="auto"/>
        <w:rPr>
          <w:rFonts w:ascii="Times New Roman" w:hAnsi="Times New Roman" w:cs="Times New Roman"/>
          <w:color w:val="000000" w:themeColor="text1"/>
          <w:sz w:val="28"/>
          <w:szCs w:val="28"/>
        </w:rPr>
      </w:pPr>
      <w:r w:rsidRPr="00D47E4E">
        <w:rPr>
          <w:rFonts w:ascii="Times New Roman" w:hAnsi="Times New Roman" w:cs="Times New Roman"/>
          <w:sz w:val="28"/>
          <w:szCs w:val="28"/>
          <w:lang w:val="en-US"/>
        </w:rPr>
        <w:t xml:space="preserve">16. </w:t>
      </w:r>
      <w:r w:rsidR="00D47E4E" w:rsidRPr="00221EEA">
        <w:rPr>
          <w:rFonts w:ascii="Times New Roman" w:hAnsi="Times New Roman" w:cs="Times New Roman"/>
          <w:i/>
          <w:sz w:val="28"/>
          <w:szCs w:val="28"/>
          <w:lang w:val="en-US"/>
        </w:rPr>
        <w:t>Samigullin, I.G.</w:t>
      </w:r>
      <w:r w:rsidR="00D47E4E" w:rsidRPr="00221EEA">
        <w:rPr>
          <w:rFonts w:ascii="Times New Roman" w:hAnsi="Times New Roman" w:cs="Times New Roman"/>
          <w:sz w:val="28"/>
          <w:szCs w:val="28"/>
          <w:lang w:val="en-US"/>
        </w:rPr>
        <w:t xml:space="preserve"> Measures of state regulation of mechanical engineering</w:t>
      </w:r>
      <w:r w:rsidR="00D47E4E" w:rsidRPr="00024383">
        <w:rPr>
          <w:rFonts w:ascii="Times New Roman" w:hAnsi="Times New Roman" w:cs="Times New Roman"/>
          <w:sz w:val="28"/>
          <w:szCs w:val="28"/>
          <w:lang w:val="en-US"/>
        </w:rPr>
        <w:t xml:space="preserve"> </w:t>
      </w:r>
      <w:r w:rsidR="00D47E4E" w:rsidRPr="00221EEA">
        <w:rPr>
          <w:rFonts w:ascii="Times New Roman" w:hAnsi="Times New Roman" w:cs="Times New Roman"/>
          <w:sz w:val="28"/>
          <w:szCs w:val="28"/>
          <w:lang w:val="en-US"/>
        </w:rPr>
        <w:t>/ I.G. Samigullin</w:t>
      </w:r>
      <w:r w:rsidR="00D47E4E" w:rsidRPr="00024383">
        <w:rPr>
          <w:rFonts w:ascii="Times New Roman" w:hAnsi="Times New Roman" w:cs="Times New Roman"/>
          <w:sz w:val="28"/>
          <w:szCs w:val="28"/>
          <w:lang w:val="en-US"/>
        </w:rPr>
        <w:t xml:space="preserve"> </w:t>
      </w:r>
      <w:r w:rsidR="00D47E4E" w:rsidRPr="00221EEA">
        <w:rPr>
          <w:rFonts w:ascii="Times New Roman" w:hAnsi="Times New Roman" w:cs="Times New Roman"/>
          <w:sz w:val="28"/>
          <w:szCs w:val="28"/>
          <w:lang w:val="en-US"/>
        </w:rPr>
        <w:t>// International Conference «Economy modernization: new challenges and innovative practice». Conference Proceedings. Scope</w:t>
      </w:r>
      <w:r w:rsidR="00D47E4E" w:rsidRPr="00024383">
        <w:rPr>
          <w:rFonts w:ascii="Times New Roman" w:hAnsi="Times New Roman" w:cs="Times New Roman"/>
          <w:sz w:val="28"/>
          <w:szCs w:val="28"/>
        </w:rPr>
        <w:t xml:space="preserve"> </w:t>
      </w:r>
      <w:r w:rsidR="00D47E4E">
        <w:rPr>
          <w:rFonts w:ascii="Times New Roman" w:hAnsi="Times New Roman" w:cs="Times New Roman"/>
          <w:sz w:val="28"/>
          <w:szCs w:val="28"/>
          <w:lang w:val="en-US"/>
        </w:rPr>
        <w:t>Academic</w:t>
      </w:r>
      <w:r w:rsidR="00D47E4E" w:rsidRPr="00024383">
        <w:rPr>
          <w:rFonts w:ascii="Times New Roman" w:hAnsi="Times New Roman" w:cs="Times New Roman"/>
          <w:sz w:val="28"/>
          <w:szCs w:val="28"/>
        </w:rPr>
        <w:t xml:space="preserve"> </w:t>
      </w:r>
      <w:r w:rsidR="00D47E4E">
        <w:rPr>
          <w:rFonts w:ascii="Times New Roman" w:hAnsi="Times New Roman" w:cs="Times New Roman"/>
          <w:sz w:val="28"/>
          <w:szCs w:val="28"/>
          <w:lang w:val="en-US"/>
        </w:rPr>
        <w:t>House</w:t>
      </w:r>
      <w:r w:rsidR="00D47E4E" w:rsidRPr="00024383">
        <w:rPr>
          <w:rFonts w:ascii="Times New Roman" w:hAnsi="Times New Roman" w:cs="Times New Roman"/>
          <w:sz w:val="28"/>
          <w:szCs w:val="28"/>
        </w:rPr>
        <w:t xml:space="preserve">. – </w:t>
      </w:r>
      <w:r w:rsidR="00D47E4E">
        <w:rPr>
          <w:rFonts w:ascii="Times New Roman" w:hAnsi="Times New Roman" w:cs="Times New Roman"/>
          <w:sz w:val="28"/>
          <w:szCs w:val="28"/>
          <w:lang w:val="en-US"/>
        </w:rPr>
        <w:t>Sheffield</w:t>
      </w:r>
      <w:r w:rsidR="00D47E4E" w:rsidRPr="00024383">
        <w:rPr>
          <w:rFonts w:ascii="Times New Roman" w:hAnsi="Times New Roman" w:cs="Times New Roman"/>
          <w:sz w:val="28"/>
          <w:szCs w:val="28"/>
        </w:rPr>
        <w:t xml:space="preserve">, </w:t>
      </w:r>
      <w:r w:rsidR="00D47E4E">
        <w:rPr>
          <w:rFonts w:ascii="Times New Roman" w:hAnsi="Times New Roman" w:cs="Times New Roman"/>
          <w:sz w:val="28"/>
          <w:szCs w:val="28"/>
          <w:lang w:val="en-US"/>
        </w:rPr>
        <w:t>UK</w:t>
      </w:r>
      <w:r w:rsidR="00D47E4E" w:rsidRPr="00024383">
        <w:rPr>
          <w:rFonts w:ascii="Times New Roman" w:hAnsi="Times New Roman" w:cs="Times New Roman"/>
          <w:sz w:val="28"/>
          <w:szCs w:val="28"/>
        </w:rPr>
        <w:t>. 2013.</w:t>
      </w:r>
      <w:r w:rsidR="00D47E4E">
        <w:rPr>
          <w:rFonts w:ascii="Times New Roman" w:hAnsi="Times New Roman" w:cs="Times New Roman"/>
          <w:sz w:val="28"/>
          <w:szCs w:val="28"/>
        </w:rPr>
        <w:t xml:space="preserve"> </w:t>
      </w:r>
      <w:r w:rsidR="00D47E4E" w:rsidRPr="00024383">
        <w:rPr>
          <w:rFonts w:ascii="Times New Roman" w:hAnsi="Times New Roman" w:cs="Times New Roman"/>
          <w:sz w:val="28"/>
          <w:szCs w:val="28"/>
        </w:rPr>
        <w:t xml:space="preserve">0,3 </w:t>
      </w:r>
      <w:r w:rsidR="00D47E4E" w:rsidRPr="00221EEA">
        <w:rPr>
          <w:rFonts w:ascii="Times New Roman" w:hAnsi="Times New Roman" w:cs="Times New Roman"/>
          <w:sz w:val="28"/>
          <w:szCs w:val="28"/>
        </w:rPr>
        <w:t>п</w:t>
      </w:r>
      <w:r w:rsidR="00D47E4E" w:rsidRPr="00024383">
        <w:rPr>
          <w:rFonts w:ascii="Times New Roman" w:hAnsi="Times New Roman" w:cs="Times New Roman"/>
          <w:sz w:val="28"/>
          <w:szCs w:val="28"/>
        </w:rPr>
        <w:t>.</w:t>
      </w:r>
      <w:r w:rsidR="00D47E4E" w:rsidRPr="00221EEA">
        <w:rPr>
          <w:rFonts w:ascii="Times New Roman" w:hAnsi="Times New Roman" w:cs="Times New Roman"/>
          <w:sz w:val="28"/>
          <w:szCs w:val="28"/>
        </w:rPr>
        <w:t>л</w:t>
      </w:r>
      <w:r w:rsidR="00D47E4E" w:rsidRPr="00024383">
        <w:rPr>
          <w:rFonts w:ascii="Times New Roman" w:hAnsi="Times New Roman" w:cs="Times New Roman"/>
          <w:sz w:val="28"/>
          <w:szCs w:val="28"/>
        </w:rPr>
        <w:t>.</w:t>
      </w:r>
    </w:p>
    <w:p w:rsidR="00A64ACF" w:rsidRPr="00142173" w:rsidRDefault="00A64ACF" w:rsidP="00142173">
      <w:pPr>
        <w:shd w:val="clear" w:color="auto" w:fill="FFFFFF"/>
        <w:tabs>
          <w:tab w:val="left" w:pos="0"/>
        </w:tabs>
        <w:spacing w:line="276" w:lineRule="auto"/>
        <w:rPr>
          <w:rFonts w:ascii="Times New Roman" w:hAnsi="Times New Roman" w:cs="Times New Roman"/>
          <w:bCs/>
          <w:sz w:val="28"/>
          <w:szCs w:val="28"/>
        </w:rPr>
      </w:pPr>
      <w:r>
        <w:rPr>
          <w:rFonts w:ascii="Times New Roman" w:hAnsi="Times New Roman" w:cs="Times New Roman"/>
          <w:color w:val="000000" w:themeColor="text1"/>
          <w:sz w:val="28"/>
          <w:szCs w:val="28"/>
        </w:rPr>
        <w:t xml:space="preserve">17. </w:t>
      </w:r>
      <w:r w:rsidRPr="00221EEA">
        <w:rPr>
          <w:rFonts w:ascii="Times New Roman" w:hAnsi="Times New Roman" w:cs="Times New Roman"/>
          <w:i/>
          <w:color w:val="000000" w:themeColor="text1"/>
          <w:sz w:val="28"/>
          <w:szCs w:val="28"/>
        </w:rPr>
        <w:t>Самигуллин</w:t>
      </w:r>
      <w:r w:rsidRPr="00024383">
        <w:rPr>
          <w:rFonts w:ascii="Times New Roman" w:hAnsi="Times New Roman" w:cs="Times New Roman"/>
          <w:i/>
          <w:color w:val="000000" w:themeColor="text1"/>
          <w:sz w:val="28"/>
          <w:szCs w:val="28"/>
        </w:rPr>
        <w:t xml:space="preserve">, </w:t>
      </w:r>
      <w:r w:rsidRPr="00221EEA">
        <w:rPr>
          <w:rFonts w:ascii="Times New Roman" w:hAnsi="Times New Roman" w:cs="Times New Roman"/>
          <w:i/>
          <w:color w:val="000000" w:themeColor="text1"/>
          <w:sz w:val="28"/>
          <w:szCs w:val="28"/>
        </w:rPr>
        <w:t>И</w:t>
      </w:r>
      <w:r w:rsidRPr="00024383">
        <w:rPr>
          <w:rFonts w:ascii="Times New Roman" w:hAnsi="Times New Roman" w:cs="Times New Roman"/>
          <w:i/>
          <w:color w:val="000000" w:themeColor="text1"/>
          <w:sz w:val="28"/>
          <w:szCs w:val="28"/>
        </w:rPr>
        <w:t>.</w:t>
      </w:r>
      <w:r w:rsidRPr="00221EEA">
        <w:rPr>
          <w:rFonts w:ascii="Times New Roman" w:hAnsi="Times New Roman" w:cs="Times New Roman"/>
          <w:i/>
          <w:color w:val="000000" w:themeColor="text1"/>
          <w:sz w:val="28"/>
          <w:szCs w:val="28"/>
        </w:rPr>
        <w:t>Г</w:t>
      </w:r>
      <w:r w:rsidRPr="00024383">
        <w:rPr>
          <w:rFonts w:ascii="Times New Roman" w:hAnsi="Times New Roman" w:cs="Times New Roman"/>
          <w:i/>
          <w:color w:val="000000" w:themeColor="text1"/>
          <w:sz w:val="28"/>
          <w:szCs w:val="28"/>
        </w:rPr>
        <w:t xml:space="preserve">. </w:t>
      </w:r>
      <w:r w:rsidR="00142173" w:rsidRPr="00142173">
        <w:rPr>
          <w:rFonts w:ascii="Times New Roman" w:hAnsi="Times New Roman" w:cs="Times New Roman"/>
          <w:bCs/>
          <w:sz w:val="28"/>
          <w:szCs w:val="28"/>
        </w:rPr>
        <w:t>Роль инноваций в развитии машиностроительного предприятия</w:t>
      </w:r>
      <w:r w:rsidR="00142173">
        <w:rPr>
          <w:rFonts w:ascii="Times New Roman" w:hAnsi="Times New Roman" w:cs="Times New Roman"/>
          <w:bCs/>
          <w:sz w:val="28"/>
          <w:szCs w:val="28"/>
        </w:rPr>
        <w:t xml:space="preserve"> </w:t>
      </w:r>
      <w:r w:rsidRPr="00024383">
        <w:rPr>
          <w:rFonts w:ascii="Times New Roman" w:hAnsi="Times New Roman" w:cs="Times New Roman"/>
          <w:color w:val="000000" w:themeColor="text1"/>
          <w:sz w:val="28"/>
          <w:szCs w:val="28"/>
        </w:rPr>
        <w:t xml:space="preserve">/ </w:t>
      </w:r>
      <w:r w:rsidRPr="00221EEA">
        <w:rPr>
          <w:rFonts w:ascii="Times New Roman" w:hAnsi="Times New Roman" w:cs="Times New Roman"/>
          <w:color w:val="000000" w:themeColor="text1"/>
          <w:sz w:val="28"/>
          <w:szCs w:val="28"/>
        </w:rPr>
        <w:t>И</w:t>
      </w:r>
      <w:r w:rsidRPr="00024383">
        <w:rPr>
          <w:rFonts w:ascii="Times New Roman" w:hAnsi="Times New Roman" w:cs="Times New Roman"/>
          <w:color w:val="000000" w:themeColor="text1"/>
          <w:sz w:val="28"/>
          <w:szCs w:val="28"/>
        </w:rPr>
        <w:t>.</w:t>
      </w:r>
      <w:r w:rsidRPr="00221EEA">
        <w:rPr>
          <w:rFonts w:ascii="Times New Roman" w:hAnsi="Times New Roman" w:cs="Times New Roman"/>
          <w:color w:val="000000" w:themeColor="text1"/>
          <w:sz w:val="28"/>
          <w:szCs w:val="28"/>
        </w:rPr>
        <w:t>Г</w:t>
      </w:r>
      <w:r w:rsidRPr="00024383">
        <w:rPr>
          <w:rFonts w:ascii="Times New Roman" w:hAnsi="Times New Roman" w:cs="Times New Roman"/>
          <w:color w:val="000000" w:themeColor="text1"/>
          <w:sz w:val="28"/>
          <w:szCs w:val="28"/>
        </w:rPr>
        <w:t xml:space="preserve">. </w:t>
      </w:r>
      <w:r w:rsidRPr="00221EEA">
        <w:rPr>
          <w:rFonts w:ascii="Times New Roman" w:hAnsi="Times New Roman" w:cs="Times New Roman"/>
          <w:color w:val="000000" w:themeColor="text1"/>
          <w:sz w:val="28"/>
          <w:szCs w:val="28"/>
        </w:rPr>
        <w:t>Самигуллин</w:t>
      </w:r>
      <w:r>
        <w:rPr>
          <w:rFonts w:ascii="Times New Roman" w:hAnsi="Times New Roman" w:cs="Times New Roman"/>
          <w:color w:val="000000" w:themeColor="text1"/>
          <w:sz w:val="28"/>
          <w:szCs w:val="28"/>
        </w:rPr>
        <w:t xml:space="preserve"> </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Научные</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труды</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Центра</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перспективных</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экономических</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исследований</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Академии</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наук</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Республики</w:t>
      </w:r>
      <w:r w:rsidRPr="00024383">
        <w:rPr>
          <w:rFonts w:ascii="Times New Roman" w:hAnsi="Times New Roman" w:cs="Times New Roman"/>
          <w:color w:val="000000" w:themeColor="text1"/>
          <w:sz w:val="28"/>
          <w:szCs w:val="28"/>
        </w:rPr>
        <w:t xml:space="preserve"> </w:t>
      </w:r>
      <w:r w:rsidRPr="006A52DD">
        <w:rPr>
          <w:rFonts w:ascii="Times New Roman" w:hAnsi="Times New Roman" w:cs="Times New Roman"/>
          <w:sz w:val="28"/>
          <w:szCs w:val="28"/>
        </w:rPr>
        <w:t>Татарстан. Выпуск 7.</w:t>
      </w:r>
      <w:r>
        <w:rPr>
          <w:rFonts w:ascii="Times New Roman" w:hAnsi="Times New Roman" w:cs="Times New Roman"/>
          <w:color w:val="000000" w:themeColor="text1"/>
          <w:sz w:val="28"/>
          <w:szCs w:val="28"/>
        </w:rPr>
        <w:t xml:space="preserve"> Казань</w:t>
      </w:r>
      <w:r w:rsidRPr="006A52DD">
        <w:rPr>
          <w:rFonts w:ascii="Times New Roman" w:hAnsi="Times New Roman" w:cs="Times New Roman"/>
          <w:sz w:val="28"/>
          <w:szCs w:val="28"/>
        </w:rPr>
        <w:t>. 2014. 0,5 п.л.</w:t>
      </w:r>
    </w:p>
    <w:p w:rsidR="00A64ACF" w:rsidRPr="00024383" w:rsidRDefault="00A64ACF" w:rsidP="00A64ACF">
      <w:pPr>
        <w:shd w:val="clear" w:color="auto" w:fill="FFFFFF"/>
        <w:tabs>
          <w:tab w:val="left" w:pos="0"/>
        </w:tabs>
        <w:spacing w:line="276" w:lineRule="auto"/>
        <w:rPr>
          <w:rFonts w:ascii="Times New Roman" w:hAnsi="Times New Roman" w:cs="Times New Roman"/>
          <w:sz w:val="28"/>
          <w:szCs w:val="28"/>
        </w:rPr>
      </w:pPr>
      <w:r>
        <w:rPr>
          <w:rFonts w:ascii="Times New Roman" w:hAnsi="Times New Roman" w:cs="Times New Roman"/>
          <w:sz w:val="28"/>
          <w:szCs w:val="28"/>
        </w:rPr>
        <w:t>18</w:t>
      </w:r>
      <w:r w:rsidRPr="00D47E4E">
        <w:rPr>
          <w:rFonts w:ascii="Times New Roman" w:hAnsi="Times New Roman" w:cs="Times New Roman"/>
          <w:sz w:val="28"/>
          <w:szCs w:val="28"/>
        </w:rPr>
        <w:t xml:space="preserve">. </w:t>
      </w:r>
      <w:r w:rsidRPr="00221EEA">
        <w:rPr>
          <w:rFonts w:ascii="Times New Roman" w:hAnsi="Times New Roman" w:cs="Times New Roman"/>
          <w:i/>
          <w:color w:val="000000" w:themeColor="text1"/>
          <w:sz w:val="28"/>
          <w:szCs w:val="28"/>
        </w:rPr>
        <w:t>Самигуллин</w:t>
      </w:r>
      <w:r w:rsidRPr="00024383">
        <w:rPr>
          <w:rFonts w:ascii="Times New Roman" w:hAnsi="Times New Roman" w:cs="Times New Roman"/>
          <w:i/>
          <w:color w:val="000000" w:themeColor="text1"/>
          <w:sz w:val="28"/>
          <w:szCs w:val="28"/>
        </w:rPr>
        <w:t xml:space="preserve">, </w:t>
      </w:r>
      <w:r w:rsidRPr="00221EEA">
        <w:rPr>
          <w:rFonts w:ascii="Times New Roman" w:hAnsi="Times New Roman" w:cs="Times New Roman"/>
          <w:i/>
          <w:color w:val="000000" w:themeColor="text1"/>
          <w:sz w:val="28"/>
          <w:szCs w:val="28"/>
        </w:rPr>
        <w:t>И</w:t>
      </w:r>
      <w:r w:rsidRPr="00024383">
        <w:rPr>
          <w:rFonts w:ascii="Times New Roman" w:hAnsi="Times New Roman" w:cs="Times New Roman"/>
          <w:i/>
          <w:color w:val="000000" w:themeColor="text1"/>
          <w:sz w:val="28"/>
          <w:szCs w:val="28"/>
        </w:rPr>
        <w:t>.</w:t>
      </w:r>
      <w:r w:rsidRPr="00221EEA">
        <w:rPr>
          <w:rFonts w:ascii="Times New Roman" w:hAnsi="Times New Roman" w:cs="Times New Roman"/>
          <w:i/>
          <w:color w:val="000000" w:themeColor="text1"/>
          <w:sz w:val="28"/>
          <w:szCs w:val="28"/>
        </w:rPr>
        <w:t>Г</w:t>
      </w:r>
      <w:r w:rsidRPr="00024383">
        <w:rPr>
          <w:rFonts w:ascii="Times New Roman" w:hAnsi="Times New Roman" w:cs="Times New Roman"/>
          <w:i/>
          <w:color w:val="000000" w:themeColor="text1"/>
          <w:sz w:val="28"/>
          <w:szCs w:val="28"/>
        </w:rPr>
        <w:t xml:space="preserve">. </w:t>
      </w:r>
      <w:r w:rsidR="00142173" w:rsidRPr="00142173">
        <w:rPr>
          <w:rFonts w:ascii="Times New Roman" w:hAnsi="Times New Roman" w:cs="Times New Roman"/>
          <w:sz w:val="28"/>
          <w:szCs w:val="28"/>
        </w:rPr>
        <w:t>Основные методы внедрения инноваций на предприятии</w:t>
      </w:r>
      <w:r w:rsidRPr="00142173">
        <w:rPr>
          <w:rFonts w:ascii="Times New Roman" w:hAnsi="Times New Roman" w:cs="Times New Roman"/>
          <w:sz w:val="28"/>
          <w:szCs w:val="28"/>
        </w:rPr>
        <w:t xml:space="preserve"> / И.Г. Самигулл</w:t>
      </w:r>
      <w:r w:rsidRPr="00221EEA">
        <w:rPr>
          <w:rFonts w:ascii="Times New Roman" w:hAnsi="Times New Roman" w:cs="Times New Roman"/>
          <w:color w:val="000000" w:themeColor="text1"/>
          <w:sz w:val="28"/>
          <w:szCs w:val="28"/>
        </w:rPr>
        <w:t>ин</w:t>
      </w:r>
      <w:r>
        <w:rPr>
          <w:rFonts w:ascii="Times New Roman" w:hAnsi="Times New Roman" w:cs="Times New Roman"/>
          <w:color w:val="000000" w:themeColor="text1"/>
          <w:sz w:val="28"/>
          <w:szCs w:val="28"/>
        </w:rPr>
        <w:t xml:space="preserve"> </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Научные</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труды</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Центра</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перспективных</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экономических</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исследований</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Академии</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наук</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Республики</w:t>
      </w:r>
      <w:r w:rsidRPr="000243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Татарстан</w:t>
      </w:r>
      <w:r w:rsidRPr="006A52DD">
        <w:rPr>
          <w:rFonts w:ascii="Times New Roman" w:hAnsi="Times New Roman" w:cs="Times New Roman"/>
          <w:sz w:val="28"/>
          <w:szCs w:val="28"/>
        </w:rPr>
        <w:t xml:space="preserve">. Выпуск </w:t>
      </w:r>
      <w:r w:rsidR="00142173" w:rsidRPr="006A52DD">
        <w:rPr>
          <w:rFonts w:ascii="Times New Roman" w:hAnsi="Times New Roman" w:cs="Times New Roman"/>
          <w:sz w:val="28"/>
          <w:szCs w:val="28"/>
        </w:rPr>
        <w:t>8</w:t>
      </w:r>
      <w:r w:rsidRPr="006A52DD">
        <w:rPr>
          <w:rFonts w:ascii="Times New Roman" w:hAnsi="Times New Roman" w:cs="Times New Roman"/>
          <w:sz w:val="28"/>
          <w:szCs w:val="28"/>
        </w:rPr>
        <w:t>.</w:t>
      </w:r>
      <w:r>
        <w:rPr>
          <w:rFonts w:ascii="Times New Roman" w:hAnsi="Times New Roman" w:cs="Times New Roman"/>
          <w:color w:val="000000" w:themeColor="text1"/>
          <w:sz w:val="28"/>
          <w:szCs w:val="28"/>
        </w:rPr>
        <w:t xml:space="preserve"> Казань. </w:t>
      </w:r>
      <w:r w:rsidRPr="006A52DD">
        <w:rPr>
          <w:rFonts w:ascii="Times New Roman" w:hAnsi="Times New Roman" w:cs="Times New Roman"/>
          <w:sz w:val="28"/>
          <w:szCs w:val="28"/>
        </w:rPr>
        <w:t>201</w:t>
      </w:r>
      <w:r w:rsidR="00142173" w:rsidRPr="006A52DD">
        <w:rPr>
          <w:rFonts w:ascii="Times New Roman" w:hAnsi="Times New Roman" w:cs="Times New Roman"/>
          <w:sz w:val="28"/>
          <w:szCs w:val="28"/>
        </w:rPr>
        <w:t>4</w:t>
      </w:r>
      <w:r w:rsidRPr="006A52DD">
        <w:rPr>
          <w:rFonts w:ascii="Times New Roman" w:hAnsi="Times New Roman" w:cs="Times New Roman"/>
          <w:sz w:val="28"/>
          <w:szCs w:val="28"/>
        </w:rPr>
        <w:t>. 0,5 п.л.</w:t>
      </w:r>
    </w:p>
    <w:p w:rsidR="00A64ACF" w:rsidRPr="00024383" w:rsidRDefault="00A64ACF" w:rsidP="00A64ACF">
      <w:pPr>
        <w:shd w:val="clear" w:color="auto" w:fill="FFFFFF"/>
        <w:tabs>
          <w:tab w:val="left" w:pos="0"/>
        </w:tabs>
        <w:spacing w:line="276" w:lineRule="auto"/>
        <w:rPr>
          <w:rFonts w:ascii="Times New Roman" w:hAnsi="Times New Roman" w:cs="Times New Roman"/>
          <w:sz w:val="28"/>
          <w:szCs w:val="28"/>
        </w:rPr>
      </w:pPr>
    </w:p>
    <w:p w:rsidR="00A64ACF" w:rsidRPr="00024383" w:rsidRDefault="00A64ACF" w:rsidP="003C5766">
      <w:pPr>
        <w:spacing w:line="276" w:lineRule="auto"/>
        <w:rPr>
          <w:rFonts w:ascii="Times New Roman" w:hAnsi="Times New Roman" w:cs="Times New Roman"/>
          <w:b/>
          <w:bCs/>
          <w:color w:val="000000" w:themeColor="text1"/>
          <w:sz w:val="28"/>
          <w:szCs w:val="28"/>
        </w:rPr>
      </w:pPr>
    </w:p>
    <w:p w:rsidR="003C5766" w:rsidRPr="00024383" w:rsidRDefault="003C5766" w:rsidP="00221EEA">
      <w:pPr>
        <w:shd w:val="clear" w:color="auto" w:fill="FFFFFF"/>
        <w:tabs>
          <w:tab w:val="left" w:pos="0"/>
        </w:tabs>
        <w:spacing w:line="276" w:lineRule="auto"/>
        <w:rPr>
          <w:rFonts w:ascii="Times New Roman" w:hAnsi="Times New Roman" w:cs="Times New Roman"/>
          <w:sz w:val="28"/>
          <w:szCs w:val="28"/>
        </w:rPr>
      </w:pPr>
    </w:p>
    <w:p w:rsidR="004E36AE" w:rsidRPr="00024383" w:rsidRDefault="004E36AE" w:rsidP="00221EEA">
      <w:pPr>
        <w:spacing w:line="276" w:lineRule="auto"/>
        <w:rPr>
          <w:rFonts w:ascii="Times New Roman" w:hAnsi="Times New Roman" w:cs="Times New Roman"/>
          <w:sz w:val="28"/>
          <w:szCs w:val="28"/>
        </w:rPr>
      </w:pPr>
    </w:p>
    <w:p w:rsidR="006535B5" w:rsidRPr="00024383" w:rsidRDefault="006535B5">
      <w:pPr>
        <w:rPr>
          <w:rFonts w:ascii="Times New Roman" w:hAnsi="Times New Roman" w:cs="Times New Roman"/>
          <w:color w:val="FF0000"/>
          <w:sz w:val="24"/>
          <w:szCs w:val="24"/>
        </w:rPr>
      </w:pPr>
    </w:p>
    <w:sectPr w:rsidR="006535B5" w:rsidRPr="00024383" w:rsidSect="00221EEA">
      <w:headerReference w:type="default" r:id="rId44"/>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993" w:rsidRDefault="00A62993">
      <w:pPr>
        <w:pStyle w:val="a4"/>
        <w:spacing w:line="240" w:lineRule="auto"/>
      </w:pPr>
      <w:r>
        <w:separator/>
      </w:r>
    </w:p>
  </w:endnote>
  <w:endnote w:type="continuationSeparator" w:id="1">
    <w:p w:rsidR="00A62993" w:rsidRDefault="00A62993">
      <w:pPr>
        <w:pStyle w:val="a4"/>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993" w:rsidRDefault="00A62993">
      <w:pPr>
        <w:pStyle w:val="a4"/>
        <w:spacing w:line="240" w:lineRule="auto"/>
      </w:pPr>
      <w:r>
        <w:separator/>
      </w:r>
    </w:p>
  </w:footnote>
  <w:footnote w:type="continuationSeparator" w:id="1">
    <w:p w:rsidR="00A62993" w:rsidRDefault="00A62993">
      <w:pPr>
        <w:pStyle w:val="a4"/>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B2" w:rsidRDefault="00AE72B2">
    <w:pPr>
      <w:pStyle w:val="a7"/>
      <w:tabs>
        <w:tab w:val="left" w:pos="4870"/>
        <w:tab w:val="center" w:pos="5032"/>
      </w:tabs>
      <w:jc w:val="left"/>
      <w:rPr>
        <w:rFonts w:ascii="Times New Roman" w:hAnsi="Times New Roman" w:cs="Times New Roman"/>
        <w:sz w:val="24"/>
        <w:szCs w:val="24"/>
      </w:rPr>
    </w:pPr>
    <w:r>
      <w:tab/>
    </w:r>
    <w:r>
      <w:tab/>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B3401" w:rsidRPr="00BB3401">
      <w:rPr>
        <w:rFonts w:cs="Times New Roman"/>
        <w:noProof/>
        <w:sz w:val="24"/>
        <w:szCs w:val="24"/>
      </w:rPr>
      <w:t>41</w:t>
    </w:r>
    <w:r>
      <w:rPr>
        <w:rFonts w:ascii="Times New Roman" w:hAnsi="Times New Roman" w:cs="Times New Roman"/>
        <w:sz w:val="24"/>
        <w:szCs w:val="24"/>
      </w:rPr>
      <w:fldChar w:fldCharType="end"/>
    </w:r>
  </w:p>
  <w:p w:rsidR="00AE72B2" w:rsidRDefault="00AE72B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72FF"/>
    <w:multiLevelType w:val="hybridMultilevel"/>
    <w:tmpl w:val="BB8A398C"/>
    <w:lvl w:ilvl="0" w:tplc="BBC4C4D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E5329C"/>
    <w:multiLevelType w:val="singleLevel"/>
    <w:tmpl w:val="0419000F"/>
    <w:lvl w:ilvl="0">
      <w:start w:val="1"/>
      <w:numFmt w:val="decimal"/>
      <w:lvlText w:val="%1."/>
      <w:lvlJc w:val="left"/>
      <w:pPr>
        <w:ind w:left="1080" w:hanging="360"/>
      </w:pPr>
      <w:rPr>
        <w:rFonts w:cs="Times New Roman" w:hint="default"/>
      </w:rPr>
    </w:lvl>
  </w:abstractNum>
  <w:abstractNum w:abstractNumId="2">
    <w:nsid w:val="0E9807DC"/>
    <w:multiLevelType w:val="hybridMultilevel"/>
    <w:tmpl w:val="D00CDC10"/>
    <w:lvl w:ilvl="0" w:tplc="51F464F4">
      <w:start w:val="1"/>
      <w:numFmt w:val="bullet"/>
      <w:lvlText w:val=""/>
      <w:lvlJc w:val="left"/>
      <w:pPr>
        <w:ind w:left="1500" w:hanging="360"/>
      </w:pPr>
      <w:rPr>
        <w:rFonts w:ascii="Symbol" w:hAnsi="Symbol" w:hint="default"/>
      </w:rPr>
    </w:lvl>
    <w:lvl w:ilvl="1" w:tplc="D214C000">
      <w:numFmt w:val="bullet"/>
      <w:lvlText w:val=""/>
      <w:lvlJc w:val="left"/>
      <w:pPr>
        <w:ind w:left="2220" w:hanging="360"/>
      </w:pPr>
      <w:rPr>
        <w:rFonts w:ascii="Times New Roman" w:eastAsia="Times New Roman" w:hAnsi="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EBF6F80"/>
    <w:multiLevelType w:val="hybridMultilevel"/>
    <w:tmpl w:val="7DBC3AF4"/>
    <w:lvl w:ilvl="0" w:tplc="51F4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7E0975"/>
    <w:multiLevelType w:val="hybridMultilevel"/>
    <w:tmpl w:val="EBC21D1C"/>
    <w:lvl w:ilvl="0" w:tplc="51F464F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1FC2F94"/>
    <w:multiLevelType w:val="hybridMultilevel"/>
    <w:tmpl w:val="0F2434A6"/>
    <w:lvl w:ilvl="0" w:tplc="51F464F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AF2687A"/>
    <w:multiLevelType w:val="hybridMultilevel"/>
    <w:tmpl w:val="71FEC0D2"/>
    <w:lvl w:ilvl="0" w:tplc="C29E9ADC">
      <w:start w:val="9"/>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7">
    <w:nsid w:val="1DB15433"/>
    <w:multiLevelType w:val="singleLevel"/>
    <w:tmpl w:val="FF562156"/>
    <w:lvl w:ilvl="0">
      <w:start w:val="1"/>
      <w:numFmt w:val="decimal"/>
      <w:lvlText w:val="%1."/>
      <w:lvlJc w:val="left"/>
      <w:pPr>
        <w:tabs>
          <w:tab w:val="num" w:pos="644"/>
        </w:tabs>
        <w:ind w:left="644" w:hanging="360"/>
      </w:pPr>
      <w:rPr>
        <w:rFonts w:cs="Times New Roman"/>
      </w:rPr>
    </w:lvl>
  </w:abstractNum>
  <w:abstractNum w:abstractNumId="8">
    <w:nsid w:val="291129CC"/>
    <w:multiLevelType w:val="singleLevel"/>
    <w:tmpl w:val="89D88CEC"/>
    <w:lvl w:ilvl="0">
      <w:start w:val="1"/>
      <w:numFmt w:val="decimal"/>
      <w:lvlText w:val="%1."/>
      <w:lvlJc w:val="left"/>
      <w:pPr>
        <w:tabs>
          <w:tab w:val="num" w:pos="1080"/>
        </w:tabs>
        <w:ind w:left="1080" w:hanging="360"/>
      </w:pPr>
      <w:rPr>
        <w:rFonts w:cs="Times New Roman" w:hint="default"/>
      </w:rPr>
    </w:lvl>
  </w:abstractNum>
  <w:abstractNum w:abstractNumId="9">
    <w:nsid w:val="29F723BD"/>
    <w:multiLevelType w:val="hybridMultilevel"/>
    <w:tmpl w:val="7B96BED8"/>
    <w:lvl w:ilvl="0" w:tplc="51F464F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A0E1569"/>
    <w:multiLevelType w:val="hybridMultilevel"/>
    <w:tmpl w:val="A8B01CC6"/>
    <w:lvl w:ilvl="0" w:tplc="C71AE376">
      <w:start w:val="1"/>
      <w:numFmt w:val="bullet"/>
      <w:lvlText w:val="-"/>
      <w:lvlJc w:val="left"/>
      <w:pPr>
        <w:tabs>
          <w:tab w:val="num" w:pos="720"/>
        </w:tabs>
        <w:ind w:left="417" w:hanging="57"/>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B186709"/>
    <w:multiLevelType w:val="hybridMultilevel"/>
    <w:tmpl w:val="4CAA8DE4"/>
    <w:lvl w:ilvl="0" w:tplc="362225D2">
      <w:start w:val="1"/>
      <w:numFmt w:val="decimal"/>
      <w:lvlText w:val="%1."/>
      <w:lvlJc w:val="left"/>
      <w:pPr>
        <w:ind w:left="1701" w:hanging="12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7A60E9"/>
    <w:multiLevelType w:val="hybridMultilevel"/>
    <w:tmpl w:val="A46C6D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4DA4327"/>
    <w:multiLevelType w:val="hybridMultilevel"/>
    <w:tmpl w:val="D2185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1950B1"/>
    <w:multiLevelType w:val="hybridMultilevel"/>
    <w:tmpl w:val="C1D6D27C"/>
    <w:lvl w:ilvl="0" w:tplc="EF3421A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C46DEC"/>
    <w:multiLevelType w:val="hybridMultilevel"/>
    <w:tmpl w:val="8FB804A2"/>
    <w:lvl w:ilvl="0" w:tplc="51F464F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D896198"/>
    <w:multiLevelType w:val="hybridMultilevel"/>
    <w:tmpl w:val="A8B01C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FD873A8"/>
    <w:multiLevelType w:val="hybridMultilevel"/>
    <w:tmpl w:val="7E7271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13670D0"/>
    <w:multiLevelType w:val="hybridMultilevel"/>
    <w:tmpl w:val="672EAFF0"/>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21C77BB"/>
    <w:multiLevelType w:val="singleLevel"/>
    <w:tmpl w:val="3AFE7592"/>
    <w:lvl w:ilvl="0">
      <w:start w:val="1"/>
      <w:numFmt w:val="decimal"/>
      <w:lvlText w:val="%1."/>
      <w:lvlJc w:val="left"/>
      <w:pPr>
        <w:tabs>
          <w:tab w:val="num" w:pos="1070"/>
        </w:tabs>
        <w:ind w:left="1070" w:hanging="360"/>
      </w:pPr>
      <w:rPr>
        <w:rFonts w:cs="Times New Roman" w:hint="default"/>
      </w:rPr>
    </w:lvl>
  </w:abstractNum>
  <w:abstractNum w:abstractNumId="20">
    <w:nsid w:val="476124E5"/>
    <w:multiLevelType w:val="hybridMultilevel"/>
    <w:tmpl w:val="5C20C18A"/>
    <w:lvl w:ilvl="0" w:tplc="51F4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E45B43"/>
    <w:multiLevelType w:val="hybridMultilevel"/>
    <w:tmpl w:val="E5604BD2"/>
    <w:lvl w:ilvl="0" w:tplc="51F464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19A4D41"/>
    <w:multiLevelType w:val="hybridMultilevel"/>
    <w:tmpl w:val="3C20E082"/>
    <w:lvl w:ilvl="0" w:tplc="408C86D6">
      <w:start w:val="1"/>
      <w:numFmt w:val="decimal"/>
      <w:lvlText w:val="%1."/>
      <w:lvlJc w:val="left"/>
      <w:pPr>
        <w:tabs>
          <w:tab w:val="num" w:pos="1946"/>
        </w:tabs>
        <w:ind w:left="1946"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5326331B"/>
    <w:multiLevelType w:val="multilevel"/>
    <w:tmpl w:val="D3A03FE6"/>
    <w:lvl w:ilvl="0">
      <w:start w:val="1"/>
      <w:numFmt w:val="decimal"/>
      <w:lvlText w:val="%1"/>
      <w:lvlJc w:val="left"/>
      <w:pPr>
        <w:ind w:left="375" w:hanging="375"/>
      </w:pPr>
      <w:rPr>
        <w:rFonts w:cs="Times New Roman" w:hint="default"/>
      </w:rPr>
    </w:lvl>
    <w:lvl w:ilvl="1">
      <w:start w:val="1"/>
      <w:numFmt w:val="decimal"/>
      <w:pStyle w:val="24"/>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65B1837"/>
    <w:multiLevelType w:val="hybridMultilevel"/>
    <w:tmpl w:val="45820B9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60946560"/>
    <w:multiLevelType w:val="multilevel"/>
    <w:tmpl w:val="09AA38FE"/>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6">
    <w:nsid w:val="610B3E48"/>
    <w:multiLevelType w:val="hybridMultilevel"/>
    <w:tmpl w:val="3D52D19E"/>
    <w:lvl w:ilvl="0" w:tplc="51F464F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643D5518"/>
    <w:multiLevelType w:val="hybridMultilevel"/>
    <w:tmpl w:val="87960A9C"/>
    <w:lvl w:ilvl="0" w:tplc="C71AE376">
      <w:start w:val="1"/>
      <w:numFmt w:val="bullet"/>
      <w:lvlText w:val="-"/>
      <w:lvlJc w:val="left"/>
      <w:pPr>
        <w:tabs>
          <w:tab w:val="num" w:pos="1856"/>
        </w:tabs>
        <w:ind w:left="1553" w:hanging="57"/>
      </w:pPr>
      <w:rPr>
        <w:rFonts w:ascii="Times New Roman" w:eastAsia="Times New Roman" w:hAnsi="Times New Roman"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8">
    <w:nsid w:val="688C12D7"/>
    <w:multiLevelType w:val="hybridMultilevel"/>
    <w:tmpl w:val="254298E0"/>
    <w:lvl w:ilvl="0" w:tplc="C95679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B0B5BB7"/>
    <w:multiLevelType w:val="hybridMultilevel"/>
    <w:tmpl w:val="958EEFE8"/>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3345ACF"/>
    <w:multiLevelType w:val="hybridMultilevel"/>
    <w:tmpl w:val="1CF683DC"/>
    <w:lvl w:ilvl="0" w:tplc="51F4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094788"/>
    <w:multiLevelType w:val="hybridMultilevel"/>
    <w:tmpl w:val="E79A89EA"/>
    <w:lvl w:ilvl="0" w:tplc="51F4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8D2521"/>
    <w:multiLevelType w:val="multilevel"/>
    <w:tmpl w:val="1AFE0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C3EB8"/>
    <w:multiLevelType w:val="singleLevel"/>
    <w:tmpl w:val="C3C6198A"/>
    <w:lvl w:ilvl="0">
      <w:start w:val="1"/>
      <w:numFmt w:val="decimal"/>
      <w:lvlText w:val="%1."/>
      <w:lvlJc w:val="left"/>
      <w:pPr>
        <w:tabs>
          <w:tab w:val="num" w:pos="1211"/>
        </w:tabs>
        <w:ind w:left="1211" w:hanging="360"/>
      </w:pPr>
      <w:rPr>
        <w:rFonts w:cs="Times New Roman" w:hint="default"/>
        <w:color w:val="auto"/>
      </w:rPr>
    </w:lvl>
  </w:abstractNum>
  <w:num w:numId="1">
    <w:abstractNumId w:val="12"/>
  </w:num>
  <w:num w:numId="2">
    <w:abstractNumId w:val="14"/>
  </w:num>
  <w:num w:numId="3">
    <w:abstractNumId w:val="0"/>
  </w:num>
  <w:num w:numId="4">
    <w:abstractNumId w:val="21"/>
  </w:num>
  <w:num w:numId="5">
    <w:abstractNumId w:val="19"/>
  </w:num>
  <w:num w:numId="6">
    <w:abstractNumId w:val="1"/>
  </w:num>
  <w:num w:numId="7">
    <w:abstractNumId w:val="8"/>
  </w:num>
  <w:num w:numId="8">
    <w:abstractNumId w:val="16"/>
  </w:num>
  <w:num w:numId="9">
    <w:abstractNumId w:val="10"/>
  </w:num>
  <w:num w:numId="10">
    <w:abstractNumId w:val="31"/>
  </w:num>
  <w:num w:numId="11">
    <w:abstractNumId w:val="22"/>
  </w:num>
  <w:num w:numId="12">
    <w:abstractNumId w:val="33"/>
  </w:num>
  <w:num w:numId="13">
    <w:abstractNumId w:val="24"/>
  </w:num>
  <w:num w:numId="14">
    <w:abstractNumId w:val="13"/>
  </w:num>
  <w:num w:numId="15">
    <w:abstractNumId w:val="20"/>
  </w:num>
  <w:num w:numId="16">
    <w:abstractNumId w:val="9"/>
  </w:num>
  <w:num w:numId="17">
    <w:abstractNumId w:val="3"/>
  </w:num>
  <w:num w:numId="18">
    <w:abstractNumId w:val="25"/>
  </w:num>
  <w:num w:numId="19">
    <w:abstractNumId w:val="7"/>
  </w:num>
  <w:num w:numId="20">
    <w:abstractNumId w:val="23"/>
  </w:num>
  <w:num w:numId="21">
    <w:abstractNumId w:val="27"/>
  </w:num>
  <w:num w:numId="22">
    <w:abstractNumId w:val="15"/>
  </w:num>
  <w:num w:numId="23">
    <w:abstractNumId w:val="26"/>
  </w:num>
  <w:num w:numId="24">
    <w:abstractNumId w:val="2"/>
  </w:num>
  <w:num w:numId="25">
    <w:abstractNumId w:val="5"/>
  </w:num>
  <w:num w:numId="26">
    <w:abstractNumId w:val="4"/>
  </w:num>
  <w:num w:numId="27">
    <w:abstractNumId w:val="30"/>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6"/>
  </w:num>
  <w:num w:numId="33">
    <w:abstractNumId w:val="11"/>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201690"/>
    <w:rsid w:val="000030F1"/>
    <w:rsid w:val="00003AE3"/>
    <w:rsid w:val="00012936"/>
    <w:rsid w:val="00021CE8"/>
    <w:rsid w:val="00024383"/>
    <w:rsid w:val="00042836"/>
    <w:rsid w:val="00047033"/>
    <w:rsid w:val="00047889"/>
    <w:rsid w:val="00050B3D"/>
    <w:rsid w:val="00055148"/>
    <w:rsid w:val="000612DA"/>
    <w:rsid w:val="00077326"/>
    <w:rsid w:val="00096DFD"/>
    <w:rsid w:val="000A5AA5"/>
    <w:rsid w:val="000D6AFB"/>
    <w:rsid w:val="000D76DC"/>
    <w:rsid w:val="000F0413"/>
    <w:rsid w:val="00121F37"/>
    <w:rsid w:val="001238F7"/>
    <w:rsid w:val="00136B76"/>
    <w:rsid w:val="00137B49"/>
    <w:rsid w:val="00142173"/>
    <w:rsid w:val="001436CC"/>
    <w:rsid w:val="00156075"/>
    <w:rsid w:val="00157282"/>
    <w:rsid w:val="00164221"/>
    <w:rsid w:val="001730B0"/>
    <w:rsid w:val="00184145"/>
    <w:rsid w:val="001A1958"/>
    <w:rsid w:val="001B0259"/>
    <w:rsid w:val="001C5F57"/>
    <w:rsid w:val="001D5E6E"/>
    <w:rsid w:val="001E2FCD"/>
    <w:rsid w:val="001F23A3"/>
    <w:rsid w:val="001F5836"/>
    <w:rsid w:val="00201690"/>
    <w:rsid w:val="00212123"/>
    <w:rsid w:val="00221EEA"/>
    <w:rsid w:val="002256C2"/>
    <w:rsid w:val="00226C9F"/>
    <w:rsid w:val="00231699"/>
    <w:rsid w:val="00240FBD"/>
    <w:rsid w:val="00244A0B"/>
    <w:rsid w:val="002453CF"/>
    <w:rsid w:val="00270F3C"/>
    <w:rsid w:val="002728A7"/>
    <w:rsid w:val="002801A4"/>
    <w:rsid w:val="00280AE6"/>
    <w:rsid w:val="00281006"/>
    <w:rsid w:val="002817F3"/>
    <w:rsid w:val="00282A0A"/>
    <w:rsid w:val="0028428E"/>
    <w:rsid w:val="002925ED"/>
    <w:rsid w:val="00295E56"/>
    <w:rsid w:val="002A23D3"/>
    <w:rsid w:val="002B1EE2"/>
    <w:rsid w:val="002B5C24"/>
    <w:rsid w:val="002C4475"/>
    <w:rsid w:val="002F4DE7"/>
    <w:rsid w:val="002F6DF8"/>
    <w:rsid w:val="00305A91"/>
    <w:rsid w:val="003208C2"/>
    <w:rsid w:val="003415A5"/>
    <w:rsid w:val="00367385"/>
    <w:rsid w:val="00370C63"/>
    <w:rsid w:val="00376A87"/>
    <w:rsid w:val="00376B98"/>
    <w:rsid w:val="00392186"/>
    <w:rsid w:val="003A48E8"/>
    <w:rsid w:val="003C5766"/>
    <w:rsid w:val="003D13A4"/>
    <w:rsid w:val="003D4D9C"/>
    <w:rsid w:val="003E7F63"/>
    <w:rsid w:val="004005B6"/>
    <w:rsid w:val="00402F6F"/>
    <w:rsid w:val="00413762"/>
    <w:rsid w:val="004156FC"/>
    <w:rsid w:val="0043293D"/>
    <w:rsid w:val="0044397C"/>
    <w:rsid w:val="004626E3"/>
    <w:rsid w:val="004642F0"/>
    <w:rsid w:val="00464DC6"/>
    <w:rsid w:val="00466FB3"/>
    <w:rsid w:val="004707F9"/>
    <w:rsid w:val="0048135B"/>
    <w:rsid w:val="0048680E"/>
    <w:rsid w:val="00487C93"/>
    <w:rsid w:val="00496ECD"/>
    <w:rsid w:val="004C44FE"/>
    <w:rsid w:val="004D260F"/>
    <w:rsid w:val="004E33E1"/>
    <w:rsid w:val="004E36AE"/>
    <w:rsid w:val="004E50AA"/>
    <w:rsid w:val="00506EB9"/>
    <w:rsid w:val="005150FD"/>
    <w:rsid w:val="00533668"/>
    <w:rsid w:val="0054072C"/>
    <w:rsid w:val="005570E4"/>
    <w:rsid w:val="005604B1"/>
    <w:rsid w:val="0056614E"/>
    <w:rsid w:val="0057680E"/>
    <w:rsid w:val="00577BB8"/>
    <w:rsid w:val="00583C13"/>
    <w:rsid w:val="00591252"/>
    <w:rsid w:val="00595A33"/>
    <w:rsid w:val="005A0699"/>
    <w:rsid w:val="005A1262"/>
    <w:rsid w:val="005A2783"/>
    <w:rsid w:val="005A37BA"/>
    <w:rsid w:val="005C2306"/>
    <w:rsid w:val="005C29ED"/>
    <w:rsid w:val="005E4DD0"/>
    <w:rsid w:val="005F518E"/>
    <w:rsid w:val="0061035A"/>
    <w:rsid w:val="006535B5"/>
    <w:rsid w:val="00654A82"/>
    <w:rsid w:val="006631AC"/>
    <w:rsid w:val="00673F38"/>
    <w:rsid w:val="00690485"/>
    <w:rsid w:val="006A0F19"/>
    <w:rsid w:val="006A52DD"/>
    <w:rsid w:val="006B59DE"/>
    <w:rsid w:val="006C44EE"/>
    <w:rsid w:val="006C64B0"/>
    <w:rsid w:val="006E0D9D"/>
    <w:rsid w:val="006E4303"/>
    <w:rsid w:val="006E5439"/>
    <w:rsid w:val="007016B4"/>
    <w:rsid w:val="00711518"/>
    <w:rsid w:val="00715FF6"/>
    <w:rsid w:val="00743DB7"/>
    <w:rsid w:val="00745F04"/>
    <w:rsid w:val="0074753C"/>
    <w:rsid w:val="007542EC"/>
    <w:rsid w:val="007569A4"/>
    <w:rsid w:val="0077354E"/>
    <w:rsid w:val="00783AC1"/>
    <w:rsid w:val="007A4115"/>
    <w:rsid w:val="007A6F4C"/>
    <w:rsid w:val="007F144C"/>
    <w:rsid w:val="007F1787"/>
    <w:rsid w:val="007F557D"/>
    <w:rsid w:val="0080250E"/>
    <w:rsid w:val="00811C6E"/>
    <w:rsid w:val="00820020"/>
    <w:rsid w:val="00825EF7"/>
    <w:rsid w:val="008305B2"/>
    <w:rsid w:val="00895AAF"/>
    <w:rsid w:val="008B0599"/>
    <w:rsid w:val="008C3710"/>
    <w:rsid w:val="008C573C"/>
    <w:rsid w:val="008D4274"/>
    <w:rsid w:val="008D7CA5"/>
    <w:rsid w:val="008F6B2F"/>
    <w:rsid w:val="00900372"/>
    <w:rsid w:val="00900A03"/>
    <w:rsid w:val="00902CED"/>
    <w:rsid w:val="00922550"/>
    <w:rsid w:val="00932C4E"/>
    <w:rsid w:val="009415B4"/>
    <w:rsid w:val="00944EE6"/>
    <w:rsid w:val="00962D69"/>
    <w:rsid w:val="00972C76"/>
    <w:rsid w:val="00975F2A"/>
    <w:rsid w:val="00980967"/>
    <w:rsid w:val="00991CF5"/>
    <w:rsid w:val="009A0387"/>
    <w:rsid w:val="009A14EE"/>
    <w:rsid w:val="009C1BEB"/>
    <w:rsid w:val="009C1E8D"/>
    <w:rsid w:val="009C21C3"/>
    <w:rsid w:val="009F2F2C"/>
    <w:rsid w:val="009F4384"/>
    <w:rsid w:val="00A01DF0"/>
    <w:rsid w:val="00A155EF"/>
    <w:rsid w:val="00A15889"/>
    <w:rsid w:val="00A31B2E"/>
    <w:rsid w:val="00A41BC6"/>
    <w:rsid w:val="00A53AF5"/>
    <w:rsid w:val="00A56C81"/>
    <w:rsid w:val="00A62993"/>
    <w:rsid w:val="00A64ACF"/>
    <w:rsid w:val="00A83E44"/>
    <w:rsid w:val="00AC2F47"/>
    <w:rsid w:val="00AD30FE"/>
    <w:rsid w:val="00AD3287"/>
    <w:rsid w:val="00AE72B2"/>
    <w:rsid w:val="00B021B0"/>
    <w:rsid w:val="00B4279E"/>
    <w:rsid w:val="00B45521"/>
    <w:rsid w:val="00B460CF"/>
    <w:rsid w:val="00B460D7"/>
    <w:rsid w:val="00B64BAF"/>
    <w:rsid w:val="00B758C6"/>
    <w:rsid w:val="00B87BD8"/>
    <w:rsid w:val="00BB3401"/>
    <w:rsid w:val="00BB6529"/>
    <w:rsid w:val="00BC4D25"/>
    <w:rsid w:val="00BD3C57"/>
    <w:rsid w:val="00BD5E50"/>
    <w:rsid w:val="00BD6F00"/>
    <w:rsid w:val="00BE2684"/>
    <w:rsid w:val="00BF478D"/>
    <w:rsid w:val="00BF6966"/>
    <w:rsid w:val="00C10F46"/>
    <w:rsid w:val="00C1202F"/>
    <w:rsid w:val="00C3180A"/>
    <w:rsid w:val="00C342E3"/>
    <w:rsid w:val="00C35F11"/>
    <w:rsid w:val="00C42CDD"/>
    <w:rsid w:val="00C77521"/>
    <w:rsid w:val="00C869DE"/>
    <w:rsid w:val="00C9148D"/>
    <w:rsid w:val="00CB0C54"/>
    <w:rsid w:val="00CB4541"/>
    <w:rsid w:val="00CC10BB"/>
    <w:rsid w:val="00CC2D2C"/>
    <w:rsid w:val="00CC69FA"/>
    <w:rsid w:val="00CE4339"/>
    <w:rsid w:val="00D0552C"/>
    <w:rsid w:val="00D11E34"/>
    <w:rsid w:val="00D13A3C"/>
    <w:rsid w:val="00D17696"/>
    <w:rsid w:val="00D231C0"/>
    <w:rsid w:val="00D300AE"/>
    <w:rsid w:val="00D40EB6"/>
    <w:rsid w:val="00D410DE"/>
    <w:rsid w:val="00D47E4E"/>
    <w:rsid w:val="00D54D8B"/>
    <w:rsid w:val="00D829AA"/>
    <w:rsid w:val="00D84892"/>
    <w:rsid w:val="00D95A11"/>
    <w:rsid w:val="00D95B83"/>
    <w:rsid w:val="00D97223"/>
    <w:rsid w:val="00D974CA"/>
    <w:rsid w:val="00DA2043"/>
    <w:rsid w:val="00DB37CC"/>
    <w:rsid w:val="00DB61F4"/>
    <w:rsid w:val="00DB7D70"/>
    <w:rsid w:val="00DE2F46"/>
    <w:rsid w:val="00DF04F9"/>
    <w:rsid w:val="00E00D3E"/>
    <w:rsid w:val="00E151ED"/>
    <w:rsid w:val="00E16A1C"/>
    <w:rsid w:val="00E16B5B"/>
    <w:rsid w:val="00E202DF"/>
    <w:rsid w:val="00E30D75"/>
    <w:rsid w:val="00E31128"/>
    <w:rsid w:val="00E3226C"/>
    <w:rsid w:val="00E32995"/>
    <w:rsid w:val="00E43349"/>
    <w:rsid w:val="00E46A66"/>
    <w:rsid w:val="00E738F3"/>
    <w:rsid w:val="00E850F7"/>
    <w:rsid w:val="00E95D6D"/>
    <w:rsid w:val="00EA53A5"/>
    <w:rsid w:val="00EB0A44"/>
    <w:rsid w:val="00EC1381"/>
    <w:rsid w:val="00EC190B"/>
    <w:rsid w:val="00EC542A"/>
    <w:rsid w:val="00EC7C8E"/>
    <w:rsid w:val="00ED7A60"/>
    <w:rsid w:val="00EF0630"/>
    <w:rsid w:val="00EF20AB"/>
    <w:rsid w:val="00F26297"/>
    <w:rsid w:val="00F42F89"/>
    <w:rsid w:val="00F51A4C"/>
    <w:rsid w:val="00F51AB1"/>
    <w:rsid w:val="00F65D55"/>
    <w:rsid w:val="00F67402"/>
    <w:rsid w:val="00F82165"/>
    <w:rsid w:val="00F82CAF"/>
    <w:rsid w:val="00F86296"/>
    <w:rsid w:val="00F87E5F"/>
    <w:rsid w:val="00FB0326"/>
    <w:rsid w:val="00FB248D"/>
    <w:rsid w:val="00FB26C1"/>
    <w:rsid w:val="00FC3239"/>
    <w:rsid w:val="00FD56DE"/>
    <w:rsid w:val="00FE3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7" type="connector" idref="#_x0000_s1043"/>
        <o:r id="V:Rule8" type="connector" idref="#_x0000_s1033"/>
        <o:r id="V:Rule9" type="connector" idref="#_x0000_s1034"/>
        <o:r id="V:Rule10" type="connector" idref="#_x0000_s1032"/>
        <o:r id="V:Rule11" type="connector" idref="#_x0000_s1041"/>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nhideWhenUsed="0"/>
    <w:lsdException w:name="caption" w:uiPriority="35" w:qFormat="1"/>
    <w:lsdException w:name="line number" w:uiPriority="0"/>
    <w:lsdException w:name="page number" w:uiPriority="0"/>
    <w:lsdException w:name="Title" w:semiHidden="0" w:uiPriority="0" w:unhideWhenUsed="0" w:qFormat="1"/>
    <w:lsdException w:name="Default Paragraph Font" w:unhideWhenUsed="0"/>
    <w:lsdException w:name="Body Text" w:uiPriority="0"/>
    <w:lsdException w:name="Body Text Indent" w:uiPriority="0" w:unhideWhenUsed="0"/>
    <w:lsdException w:name="Subtitle" w:semiHidden="0" w:uiPriority="0" w:unhideWhenUsed="0" w:qFormat="1"/>
    <w:lsdException w:name="Body Text 2" w:uiPriority="0" w:unhideWhenUsed="0"/>
    <w:lsdException w:name="Body Text 3" w:uiPriority="0"/>
    <w:lsdException w:name="Body Text Indent 2" w:uiPriority="0" w:unhideWhenUsed="0"/>
    <w:lsdException w:name="Body Text Indent 3" w:uiPriority="0" w:unhideWhenUsed="0"/>
    <w:lsdException w:name="Hyperlink" w:unhideWhenUsed="0"/>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4C"/>
    <w:pPr>
      <w:spacing w:line="360" w:lineRule="auto"/>
      <w:ind w:firstLine="709"/>
      <w:jc w:val="both"/>
    </w:pPr>
    <w:rPr>
      <w:rFonts w:cs="Calibri"/>
      <w:sz w:val="22"/>
      <w:szCs w:val="22"/>
      <w:lang w:eastAsia="en-US"/>
    </w:rPr>
  </w:style>
  <w:style w:type="paragraph" w:styleId="1">
    <w:name w:val="heading 1"/>
    <w:basedOn w:val="a"/>
    <w:next w:val="a"/>
    <w:link w:val="10"/>
    <w:uiPriority w:val="9"/>
    <w:qFormat/>
    <w:rsid w:val="007F144C"/>
    <w:pPr>
      <w:keepNext/>
      <w:jc w:val="right"/>
      <w:outlineLvl w:val="0"/>
    </w:pPr>
    <w:rPr>
      <w:i/>
      <w:iCs/>
      <w:sz w:val="24"/>
      <w:szCs w:val="24"/>
    </w:rPr>
  </w:style>
  <w:style w:type="paragraph" w:styleId="2">
    <w:name w:val="heading 2"/>
    <w:basedOn w:val="a"/>
    <w:next w:val="a"/>
    <w:link w:val="20"/>
    <w:uiPriority w:val="9"/>
    <w:qFormat/>
    <w:rsid w:val="00C42CDD"/>
    <w:pPr>
      <w:keepNext/>
      <w:spacing w:before="240" w:after="60"/>
      <w:ind w:firstLine="567"/>
      <w:outlineLvl w:val="1"/>
    </w:pPr>
    <w:rPr>
      <w:rFonts w:ascii="Arial" w:hAnsi="Arial" w:cs="Times New Roman"/>
      <w:b/>
      <w:i/>
      <w:sz w:val="24"/>
      <w:szCs w:val="20"/>
      <w:lang w:eastAsia="ru-RU"/>
    </w:rPr>
  </w:style>
  <w:style w:type="paragraph" w:styleId="3">
    <w:name w:val="heading 3"/>
    <w:basedOn w:val="a"/>
    <w:next w:val="a"/>
    <w:link w:val="30"/>
    <w:uiPriority w:val="9"/>
    <w:qFormat/>
    <w:rsid w:val="00C42CDD"/>
    <w:pPr>
      <w:keepNext/>
      <w:ind w:firstLine="720"/>
      <w:jc w:val="center"/>
      <w:outlineLvl w:val="2"/>
    </w:pPr>
    <w:rPr>
      <w:rFonts w:ascii="Times New Roman" w:hAnsi="Times New Roman" w:cs="Times New Roman"/>
      <w:b/>
      <w:spacing w:val="44"/>
      <w:sz w:val="28"/>
      <w:szCs w:val="20"/>
      <w:lang w:eastAsia="ru-RU"/>
    </w:rPr>
  </w:style>
  <w:style w:type="paragraph" w:styleId="4">
    <w:name w:val="heading 4"/>
    <w:basedOn w:val="a"/>
    <w:next w:val="a"/>
    <w:link w:val="40"/>
    <w:uiPriority w:val="9"/>
    <w:qFormat/>
    <w:rsid w:val="00C42CDD"/>
    <w:pPr>
      <w:keepNext/>
      <w:ind w:firstLine="567"/>
      <w:jc w:val="right"/>
      <w:outlineLvl w:val="3"/>
    </w:pPr>
    <w:rPr>
      <w:rFonts w:ascii="Times New Roman" w:hAnsi="Times New Roman" w:cs="Times New Roman"/>
      <w:b/>
      <w:sz w:val="28"/>
      <w:szCs w:val="20"/>
      <w:lang w:eastAsia="ru-RU"/>
    </w:rPr>
  </w:style>
  <w:style w:type="paragraph" w:styleId="5">
    <w:name w:val="heading 5"/>
    <w:basedOn w:val="a"/>
    <w:next w:val="a"/>
    <w:link w:val="50"/>
    <w:uiPriority w:val="9"/>
    <w:qFormat/>
    <w:rsid w:val="00C42CDD"/>
    <w:pPr>
      <w:keepNext/>
      <w:shd w:val="clear" w:color="auto" w:fill="FFFFFF"/>
      <w:spacing w:before="100" w:beforeAutospacing="1" w:after="100" w:afterAutospacing="1" w:line="380" w:lineRule="exact"/>
      <w:ind w:firstLine="567"/>
      <w:jc w:val="center"/>
      <w:outlineLvl w:val="4"/>
    </w:pPr>
    <w:rPr>
      <w:rFonts w:ascii="Times New Roman" w:hAnsi="Times New Roman" w:cs="Times New Roman"/>
      <w:sz w:val="28"/>
      <w:szCs w:val="24"/>
      <w:lang w:eastAsia="ru-RU"/>
    </w:rPr>
  </w:style>
  <w:style w:type="paragraph" w:styleId="6">
    <w:name w:val="heading 6"/>
    <w:basedOn w:val="a"/>
    <w:next w:val="a"/>
    <w:link w:val="60"/>
    <w:uiPriority w:val="9"/>
    <w:qFormat/>
    <w:rsid w:val="00C42CDD"/>
    <w:pPr>
      <w:keepNext/>
      <w:ind w:firstLine="708"/>
      <w:jc w:val="center"/>
      <w:outlineLvl w:val="5"/>
    </w:pPr>
    <w:rPr>
      <w:rFonts w:ascii="Times New Roman" w:hAnsi="Times New Roman" w:cs="Times New Roman"/>
      <w:b/>
      <w:sz w:val="30"/>
      <w:szCs w:val="20"/>
      <w:u w:val="single"/>
      <w:lang w:eastAsia="ru-RU"/>
    </w:rPr>
  </w:style>
  <w:style w:type="paragraph" w:styleId="7">
    <w:name w:val="heading 7"/>
    <w:basedOn w:val="a"/>
    <w:next w:val="a"/>
    <w:link w:val="70"/>
    <w:uiPriority w:val="9"/>
    <w:qFormat/>
    <w:rsid w:val="00C42CDD"/>
    <w:pPr>
      <w:keepNext/>
      <w:ind w:firstLine="567"/>
      <w:jc w:val="center"/>
      <w:outlineLvl w:val="6"/>
    </w:pPr>
    <w:rPr>
      <w:rFonts w:ascii="Times New Roman" w:hAnsi="Times New Roman" w:cs="Times New Roman"/>
      <w:i/>
      <w:sz w:val="24"/>
      <w:szCs w:val="20"/>
      <w:lang w:val="en-US" w:eastAsia="ru-RU"/>
    </w:rPr>
  </w:style>
  <w:style w:type="paragraph" w:styleId="8">
    <w:name w:val="heading 8"/>
    <w:basedOn w:val="a"/>
    <w:next w:val="a"/>
    <w:link w:val="80"/>
    <w:uiPriority w:val="9"/>
    <w:qFormat/>
    <w:rsid w:val="00C42CDD"/>
    <w:pPr>
      <w:keepNext/>
      <w:ind w:firstLine="567"/>
      <w:jc w:val="center"/>
      <w:outlineLvl w:val="7"/>
    </w:pPr>
    <w:rPr>
      <w:rFonts w:ascii="Times New Roman" w:hAnsi="Times New Roman" w:cs="Times New Roman"/>
      <w:i/>
      <w:sz w:val="28"/>
      <w:szCs w:val="20"/>
      <w:lang w:val="en-US" w:eastAsia="ru-RU"/>
    </w:rPr>
  </w:style>
  <w:style w:type="paragraph" w:styleId="9">
    <w:name w:val="heading 9"/>
    <w:basedOn w:val="a"/>
    <w:next w:val="a"/>
    <w:link w:val="90"/>
    <w:uiPriority w:val="9"/>
    <w:qFormat/>
    <w:rsid w:val="00C42CDD"/>
    <w:pPr>
      <w:keepNext/>
      <w:ind w:firstLine="567"/>
      <w:jc w:val="center"/>
      <w:outlineLvl w:val="8"/>
    </w:pPr>
    <w:rPr>
      <w:rFonts w:ascii="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F144C"/>
    <w:rPr>
      <w:rFonts w:ascii="Cambria" w:eastAsia="Times New Roman" w:hAnsi="Cambria" w:cs="Times New Roman"/>
      <w:b/>
      <w:bCs/>
      <w:kern w:val="32"/>
      <w:sz w:val="32"/>
      <w:szCs w:val="32"/>
      <w:lang w:eastAsia="en-US"/>
    </w:rPr>
  </w:style>
  <w:style w:type="character" w:customStyle="1" w:styleId="23">
    <w:name w:val="Стиль23 Знак"/>
    <w:basedOn w:val="20"/>
    <w:link w:val="230"/>
    <w:locked/>
    <w:rsid w:val="00C42CDD"/>
    <w:rPr>
      <w:rFonts w:ascii="Times New Roman" w:hAnsi="Times New Roman" w:cs="Times New Roman"/>
      <w:b/>
      <w:i/>
      <w:sz w:val="28"/>
      <w:szCs w:val="28"/>
    </w:rPr>
  </w:style>
  <w:style w:type="character" w:customStyle="1" w:styleId="30">
    <w:name w:val="Заголовок 3 Знак"/>
    <w:basedOn w:val="a0"/>
    <w:link w:val="3"/>
    <w:uiPriority w:val="9"/>
    <w:locked/>
    <w:rsid w:val="00C42CDD"/>
    <w:rPr>
      <w:rFonts w:ascii="Times New Roman" w:hAnsi="Times New Roman" w:cs="Times New Roman"/>
      <w:b/>
      <w:spacing w:val="44"/>
      <w:sz w:val="20"/>
      <w:szCs w:val="20"/>
    </w:rPr>
  </w:style>
  <w:style w:type="character" w:customStyle="1" w:styleId="40">
    <w:name w:val="Заголовок 4 Знак"/>
    <w:basedOn w:val="a0"/>
    <w:link w:val="4"/>
    <w:uiPriority w:val="9"/>
    <w:locked/>
    <w:rsid w:val="00C42CDD"/>
    <w:rPr>
      <w:rFonts w:ascii="Times New Roman" w:hAnsi="Times New Roman" w:cs="Times New Roman"/>
      <w:b/>
      <w:sz w:val="20"/>
      <w:szCs w:val="20"/>
    </w:rPr>
  </w:style>
  <w:style w:type="character" w:customStyle="1" w:styleId="50">
    <w:name w:val="Заголовок 5 Знак"/>
    <w:basedOn w:val="a0"/>
    <w:link w:val="5"/>
    <w:uiPriority w:val="9"/>
    <w:locked/>
    <w:rsid w:val="00C42CDD"/>
    <w:rPr>
      <w:rFonts w:ascii="Times New Roman" w:hAnsi="Times New Roman" w:cs="Times New Roman"/>
      <w:sz w:val="24"/>
      <w:szCs w:val="24"/>
      <w:shd w:val="clear" w:color="auto" w:fill="FFFFFF"/>
    </w:rPr>
  </w:style>
  <w:style w:type="character" w:customStyle="1" w:styleId="60">
    <w:name w:val="Заголовок 6 Знак"/>
    <w:basedOn w:val="a0"/>
    <w:link w:val="6"/>
    <w:uiPriority w:val="9"/>
    <w:locked/>
    <w:rsid w:val="00C42CDD"/>
    <w:rPr>
      <w:rFonts w:ascii="Times New Roman" w:hAnsi="Times New Roman" w:cs="Times New Roman"/>
      <w:b/>
      <w:sz w:val="20"/>
      <w:szCs w:val="20"/>
      <w:u w:val="single"/>
    </w:rPr>
  </w:style>
  <w:style w:type="character" w:customStyle="1" w:styleId="70">
    <w:name w:val="Заголовок 7 Знак"/>
    <w:basedOn w:val="a0"/>
    <w:link w:val="7"/>
    <w:uiPriority w:val="9"/>
    <w:locked/>
    <w:rsid w:val="00C42CDD"/>
    <w:rPr>
      <w:rFonts w:ascii="Times New Roman" w:hAnsi="Times New Roman" w:cs="Times New Roman"/>
      <w:i/>
      <w:sz w:val="20"/>
      <w:szCs w:val="20"/>
      <w:lang w:val="en-US"/>
    </w:rPr>
  </w:style>
  <w:style w:type="character" w:customStyle="1" w:styleId="80">
    <w:name w:val="Заголовок 8 Знак"/>
    <w:basedOn w:val="a0"/>
    <w:link w:val="8"/>
    <w:uiPriority w:val="9"/>
    <w:locked/>
    <w:rsid w:val="00C42CDD"/>
    <w:rPr>
      <w:rFonts w:ascii="Times New Roman" w:hAnsi="Times New Roman" w:cs="Times New Roman"/>
      <w:i/>
      <w:sz w:val="20"/>
      <w:szCs w:val="20"/>
      <w:lang w:val="en-US"/>
    </w:rPr>
  </w:style>
  <w:style w:type="character" w:customStyle="1" w:styleId="300">
    <w:name w:val="Стиль30 Знак"/>
    <w:basedOn w:val="90"/>
    <w:link w:val="301"/>
    <w:locked/>
    <w:rsid w:val="00C42CDD"/>
    <w:rPr>
      <w:rFonts w:ascii="Times New Roman" w:hAnsi="Times New Roman" w:cs="Times New Roman"/>
      <w:b/>
      <w:sz w:val="20"/>
      <w:szCs w:val="20"/>
    </w:rPr>
  </w:style>
  <w:style w:type="character" w:styleId="a3">
    <w:name w:val="Hyperlink"/>
    <w:basedOn w:val="a0"/>
    <w:uiPriority w:val="99"/>
    <w:rsid w:val="007F144C"/>
    <w:rPr>
      <w:rFonts w:cs="Times New Roman"/>
      <w:color w:val="0000FF"/>
      <w:u w:val="single"/>
    </w:rPr>
  </w:style>
  <w:style w:type="paragraph" w:styleId="a4">
    <w:name w:val="List Paragraph"/>
    <w:basedOn w:val="a"/>
    <w:uiPriority w:val="34"/>
    <w:qFormat/>
    <w:rsid w:val="007F144C"/>
    <w:pPr>
      <w:ind w:left="720"/>
    </w:pPr>
  </w:style>
  <w:style w:type="paragraph" w:styleId="21">
    <w:name w:val="Body Text Indent 2"/>
    <w:basedOn w:val="a"/>
    <w:link w:val="22"/>
    <w:uiPriority w:val="99"/>
    <w:rsid w:val="007F144C"/>
    <w:rPr>
      <w:sz w:val="28"/>
      <w:szCs w:val="28"/>
      <w:lang w:eastAsia="ru-RU"/>
    </w:rPr>
  </w:style>
  <w:style w:type="character" w:customStyle="1" w:styleId="22">
    <w:name w:val="Основной текст с отступом 2 Знак"/>
    <w:basedOn w:val="a0"/>
    <w:link w:val="21"/>
    <w:uiPriority w:val="99"/>
    <w:locked/>
    <w:rsid w:val="007F144C"/>
    <w:rPr>
      <w:rFonts w:ascii="Calibri" w:hAnsi="Calibri" w:cs="Calibri"/>
      <w:lang w:eastAsia="en-US"/>
    </w:rPr>
  </w:style>
  <w:style w:type="character" w:customStyle="1" w:styleId="BodyTextIndent2Char">
    <w:name w:val="Body Text Indent 2 Char"/>
    <w:basedOn w:val="a0"/>
    <w:uiPriority w:val="99"/>
    <w:rsid w:val="007F144C"/>
    <w:rPr>
      <w:rFonts w:ascii="Times New Roman" w:hAnsi="Times New Roman" w:cs="Times New Roman"/>
      <w:sz w:val="20"/>
      <w:szCs w:val="20"/>
      <w:lang w:eastAsia="ru-RU"/>
    </w:rPr>
  </w:style>
  <w:style w:type="paragraph" w:styleId="a5">
    <w:name w:val="Body Text Indent"/>
    <w:basedOn w:val="a"/>
    <w:link w:val="a6"/>
    <w:uiPriority w:val="99"/>
    <w:rsid w:val="007F144C"/>
    <w:pPr>
      <w:spacing w:after="120"/>
      <w:ind w:left="283"/>
    </w:pPr>
  </w:style>
  <w:style w:type="character" w:customStyle="1" w:styleId="a6">
    <w:name w:val="Основной текст с отступом Знак"/>
    <w:basedOn w:val="a0"/>
    <w:link w:val="a5"/>
    <w:uiPriority w:val="99"/>
    <w:locked/>
    <w:rsid w:val="007F144C"/>
    <w:rPr>
      <w:rFonts w:ascii="Calibri" w:hAnsi="Calibri" w:cs="Calibri"/>
      <w:lang w:eastAsia="en-US"/>
    </w:rPr>
  </w:style>
  <w:style w:type="character" w:customStyle="1" w:styleId="BodyTextIndentChar">
    <w:name w:val="Body Text Indent Char"/>
    <w:basedOn w:val="a0"/>
    <w:uiPriority w:val="99"/>
    <w:rsid w:val="007F144C"/>
    <w:rPr>
      <w:rFonts w:cs="Times New Roman"/>
    </w:rPr>
  </w:style>
  <w:style w:type="paragraph" w:styleId="31">
    <w:name w:val="Body Text Indent 3"/>
    <w:basedOn w:val="a"/>
    <w:link w:val="32"/>
    <w:uiPriority w:val="99"/>
    <w:rsid w:val="007F144C"/>
    <w:pPr>
      <w:spacing w:after="120"/>
      <w:ind w:left="283"/>
    </w:pPr>
    <w:rPr>
      <w:sz w:val="16"/>
      <w:szCs w:val="16"/>
    </w:rPr>
  </w:style>
  <w:style w:type="character" w:customStyle="1" w:styleId="32">
    <w:name w:val="Основной текст с отступом 3 Знак"/>
    <w:basedOn w:val="a0"/>
    <w:link w:val="31"/>
    <w:uiPriority w:val="99"/>
    <w:locked/>
    <w:rsid w:val="007F144C"/>
    <w:rPr>
      <w:rFonts w:ascii="Calibri" w:hAnsi="Calibri" w:cs="Calibri"/>
      <w:sz w:val="16"/>
      <w:szCs w:val="16"/>
      <w:lang w:eastAsia="en-US"/>
    </w:rPr>
  </w:style>
  <w:style w:type="character" w:customStyle="1" w:styleId="BodyTextIndent3Char">
    <w:name w:val="Body Text Indent 3 Char"/>
    <w:basedOn w:val="a0"/>
    <w:uiPriority w:val="99"/>
    <w:rsid w:val="007F144C"/>
    <w:rPr>
      <w:rFonts w:cs="Times New Roman"/>
      <w:sz w:val="16"/>
      <w:szCs w:val="16"/>
    </w:rPr>
  </w:style>
  <w:style w:type="paragraph" w:styleId="a7">
    <w:name w:val="header"/>
    <w:basedOn w:val="a"/>
    <w:link w:val="a8"/>
    <w:uiPriority w:val="99"/>
    <w:rsid w:val="007F144C"/>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7F144C"/>
    <w:rPr>
      <w:rFonts w:ascii="Calibri" w:hAnsi="Calibri" w:cs="Calibri"/>
      <w:lang w:eastAsia="en-US"/>
    </w:rPr>
  </w:style>
  <w:style w:type="character" w:customStyle="1" w:styleId="HeaderChar">
    <w:name w:val="Header Char"/>
    <w:basedOn w:val="a0"/>
    <w:uiPriority w:val="99"/>
    <w:rsid w:val="007F144C"/>
    <w:rPr>
      <w:rFonts w:cs="Times New Roman"/>
    </w:rPr>
  </w:style>
  <w:style w:type="paragraph" w:styleId="a9">
    <w:name w:val="footer"/>
    <w:basedOn w:val="a"/>
    <w:link w:val="aa"/>
    <w:uiPriority w:val="99"/>
    <w:rsid w:val="007F144C"/>
    <w:pPr>
      <w:tabs>
        <w:tab w:val="center" w:pos="4677"/>
        <w:tab w:val="right" w:pos="9355"/>
      </w:tabs>
      <w:spacing w:line="240" w:lineRule="auto"/>
    </w:pPr>
  </w:style>
  <w:style w:type="character" w:customStyle="1" w:styleId="aa">
    <w:name w:val="Нижний колонтитул Знак"/>
    <w:basedOn w:val="a0"/>
    <w:link w:val="a9"/>
    <w:uiPriority w:val="99"/>
    <w:locked/>
    <w:rsid w:val="007F144C"/>
    <w:rPr>
      <w:rFonts w:ascii="Calibri" w:hAnsi="Calibri" w:cs="Calibri"/>
      <w:lang w:eastAsia="en-US"/>
    </w:rPr>
  </w:style>
  <w:style w:type="character" w:customStyle="1" w:styleId="FooterChar">
    <w:name w:val="Footer Char"/>
    <w:basedOn w:val="a0"/>
    <w:uiPriority w:val="99"/>
    <w:rsid w:val="007F144C"/>
    <w:rPr>
      <w:rFonts w:cs="Times New Roman"/>
    </w:rPr>
  </w:style>
  <w:style w:type="paragraph" w:styleId="25">
    <w:name w:val="Body Text 2"/>
    <w:basedOn w:val="a"/>
    <w:link w:val="26"/>
    <w:uiPriority w:val="99"/>
    <w:rsid w:val="007F144C"/>
    <w:rPr>
      <w:sz w:val="24"/>
      <w:szCs w:val="24"/>
    </w:rPr>
  </w:style>
  <w:style w:type="character" w:customStyle="1" w:styleId="26">
    <w:name w:val="Основной текст 2 Знак"/>
    <w:basedOn w:val="a0"/>
    <w:link w:val="25"/>
    <w:uiPriority w:val="99"/>
    <w:locked/>
    <w:rsid w:val="007F144C"/>
    <w:rPr>
      <w:rFonts w:ascii="Calibri" w:hAnsi="Calibri" w:cs="Calibri"/>
      <w:lang w:eastAsia="en-US"/>
    </w:rPr>
  </w:style>
  <w:style w:type="paragraph" w:customStyle="1" w:styleId="220">
    <w:name w:val="Стиль22"/>
    <w:basedOn w:val="1"/>
    <w:link w:val="221"/>
    <w:qFormat/>
    <w:rsid w:val="00F86296"/>
    <w:pPr>
      <w:spacing w:before="240" w:after="120"/>
      <w:ind w:firstLine="0"/>
      <w:jc w:val="center"/>
    </w:pPr>
    <w:rPr>
      <w:rFonts w:ascii="Times New Roman" w:hAnsi="Times New Roman" w:cs="Times New Roman"/>
      <w:i w:val="0"/>
      <w:iCs w:val="0"/>
      <w:sz w:val="28"/>
      <w:szCs w:val="20"/>
      <w:lang w:eastAsia="ru-RU"/>
    </w:rPr>
  </w:style>
  <w:style w:type="paragraph" w:styleId="ab">
    <w:name w:val="footnote text"/>
    <w:basedOn w:val="a"/>
    <w:link w:val="ac"/>
    <w:uiPriority w:val="99"/>
    <w:semiHidden/>
    <w:unhideWhenUsed/>
    <w:rsid w:val="00900A03"/>
    <w:pPr>
      <w:ind w:firstLine="567"/>
    </w:pPr>
    <w:rPr>
      <w:rFonts w:ascii="Times New Roman" w:hAnsi="Times New Roman" w:cs="Times New Roman"/>
      <w:sz w:val="20"/>
      <w:szCs w:val="20"/>
      <w:lang w:eastAsia="ru-RU"/>
    </w:rPr>
  </w:style>
  <w:style w:type="character" w:customStyle="1" w:styleId="ac">
    <w:name w:val="Текст сноски Знак"/>
    <w:basedOn w:val="a0"/>
    <w:link w:val="ab"/>
    <w:uiPriority w:val="99"/>
    <w:semiHidden/>
    <w:locked/>
    <w:rsid w:val="00900A03"/>
    <w:rPr>
      <w:rFonts w:ascii="Times New Roman" w:hAnsi="Times New Roman" w:cs="Times New Roman"/>
      <w:sz w:val="20"/>
      <w:szCs w:val="20"/>
    </w:rPr>
  </w:style>
  <w:style w:type="character" w:styleId="ad">
    <w:name w:val="footnote reference"/>
    <w:basedOn w:val="a0"/>
    <w:uiPriority w:val="99"/>
    <w:semiHidden/>
    <w:unhideWhenUsed/>
    <w:rsid w:val="00900A03"/>
    <w:rPr>
      <w:rFonts w:cs="Times New Roman"/>
      <w:vertAlign w:val="superscript"/>
    </w:rPr>
  </w:style>
  <w:style w:type="paragraph" w:styleId="ae">
    <w:name w:val="Body Text"/>
    <w:basedOn w:val="a"/>
    <w:link w:val="af"/>
    <w:uiPriority w:val="99"/>
    <w:semiHidden/>
    <w:rsid w:val="00C42CDD"/>
    <w:pPr>
      <w:ind w:firstLine="567"/>
      <w:jc w:val="center"/>
    </w:pPr>
    <w:rPr>
      <w:rFonts w:ascii="Times New Roman" w:hAnsi="Times New Roman" w:cs="Times New Roman"/>
      <w:sz w:val="28"/>
      <w:szCs w:val="20"/>
      <w:lang w:eastAsia="ru-RU"/>
    </w:rPr>
  </w:style>
  <w:style w:type="character" w:customStyle="1" w:styleId="af">
    <w:name w:val="Основной текст Знак"/>
    <w:basedOn w:val="a0"/>
    <w:link w:val="ae"/>
    <w:uiPriority w:val="99"/>
    <w:semiHidden/>
    <w:locked/>
    <w:rsid w:val="00C42CDD"/>
    <w:rPr>
      <w:rFonts w:ascii="Times New Roman" w:hAnsi="Times New Roman" w:cs="Times New Roman"/>
      <w:sz w:val="20"/>
      <w:szCs w:val="20"/>
    </w:rPr>
  </w:style>
  <w:style w:type="character" w:styleId="af0">
    <w:name w:val="Strong"/>
    <w:basedOn w:val="a0"/>
    <w:uiPriority w:val="22"/>
    <w:qFormat/>
    <w:rsid w:val="00C42CDD"/>
    <w:rPr>
      <w:b/>
    </w:rPr>
  </w:style>
  <w:style w:type="paragraph" w:styleId="af1">
    <w:name w:val="Title"/>
    <w:basedOn w:val="a"/>
    <w:link w:val="af2"/>
    <w:uiPriority w:val="10"/>
    <w:qFormat/>
    <w:rsid w:val="00C42CDD"/>
    <w:pPr>
      <w:ind w:firstLine="567"/>
      <w:jc w:val="center"/>
    </w:pPr>
    <w:rPr>
      <w:rFonts w:ascii="Times New Roman" w:hAnsi="Times New Roman" w:cs="Times New Roman"/>
      <w:b/>
      <w:sz w:val="28"/>
      <w:szCs w:val="20"/>
      <w:u w:val="single"/>
      <w:lang w:eastAsia="ru-RU"/>
    </w:rPr>
  </w:style>
  <w:style w:type="character" w:customStyle="1" w:styleId="af2">
    <w:name w:val="Название Знак"/>
    <w:basedOn w:val="a0"/>
    <w:link w:val="af1"/>
    <w:uiPriority w:val="10"/>
    <w:locked/>
    <w:rsid w:val="00C42CDD"/>
    <w:rPr>
      <w:rFonts w:ascii="Times New Roman" w:hAnsi="Times New Roman" w:cs="Times New Roman"/>
      <w:b/>
      <w:sz w:val="20"/>
      <w:szCs w:val="20"/>
      <w:u w:val="single"/>
    </w:rPr>
  </w:style>
  <w:style w:type="character" w:styleId="af3">
    <w:name w:val="page number"/>
    <w:basedOn w:val="a0"/>
    <w:uiPriority w:val="99"/>
    <w:semiHidden/>
    <w:rsid w:val="00C42CDD"/>
    <w:rPr>
      <w:rFonts w:cs="Times New Roman"/>
    </w:rPr>
  </w:style>
  <w:style w:type="paragraph" w:styleId="33">
    <w:name w:val="Body Text 3"/>
    <w:basedOn w:val="a"/>
    <w:link w:val="34"/>
    <w:uiPriority w:val="99"/>
    <w:semiHidden/>
    <w:rsid w:val="00C42CDD"/>
    <w:pPr>
      <w:ind w:firstLine="567"/>
    </w:pPr>
    <w:rPr>
      <w:rFonts w:ascii="Times New Roman" w:hAnsi="Times New Roman" w:cs="Times New Roman"/>
      <w:sz w:val="24"/>
      <w:szCs w:val="20"/>
      <w:lang w:eastAsia="ru-RU"/>
    </w:rPr>
  </w:style>
  <w:style w:type="character" w:customStyle="1" w:styleId="34">
    <w:name w:val="Основной текст 3 Знак"/>
    <w:basedOn w:val="a0"/>
    <w:link w:val="33"/>
    <w:uiPriority w:val="99"/>
    <w:semiHidden/>
    <w:locked/>
    <w:rsid w:val="00C42CDD"/>
    <w:rPr>
      <w:rFonts w:ascii="Times New Roman" w:hAnsi="Times New Roman" w:cs="Times New Roman"/>
      <w:sz w:val="20"/>
      <w:szCs w:val="20"/>
    </w:rPr>
  </w:style>
  <w:style w:type="paragraph" w:styleId="af4">
    <w:name w:val="Normal (Web)"/>
    <w:basedOn w:val="a"/>
    <w:uiPriority w:val="99"/>
    <w:unhideWhenUsed/>
    <w:qFormat/>
    <w:rsid w:val="00C42CDD"/>
    <w:pPr>
      <w:spacing w:before="100" w:beforeAutospacing="1" w:after="100" w:afterAutospacing="1"/>
      <w:ind w:firstLine="259"/>
    </w:pPr>
    <w:rPr>
      <w:rFonts w:ascii="Times New Roman" w:hAnsi="Times New Roman" w:cs="Times New Roman"/>
      <w:sz w:val="24"/>
      <w:szCs w:val="24"/>
      <w:lang w:eastAsia="ru-RU"/>
    </w:rPr>
  </w:style>
  <w:style w:type="paragraph" w:styleId="11">
    <w:name w:val="toc 1"/>
    <w:aliases w:val="Содержание"/>
    <w:basedOn w:val="a"/>
    <w:next w:val="a"/>
    <w:autoRedefine/>
    <w:uiPriority w:val="39"/>
    <w:unhideWhenUsed/>
    <w:rsid w:val="00C42CDD"/>
    <w:pPr>
      <w:tabs>
        <w:tab w:val="right" w:leader="dot" w:pos="9344"/>
      </w:tabs>
      <w:ind w:firstLine="0"/>
    </w:pPr>
    <w:rPr>
      <w:rFonts w:ascii="Times New Roman" w:hAnsi="Times New Roman" w:cs="Times New Roman"/>
      <w:noProof/>
      <w:sz w:val="28"/>
      <w:szCs w:val="28"/>
      <w:lang w:eastAsia="ru-RU"/>
    </w:rPr>
  </w:style>
  <w:style w:type="paragraph" w:customStyle="1" w:styleId="FR3">
    <w:name w:val="FR3"/>
    <w:rsid w:val="00C42CDD"/>
    <w:pPr>
      <w:widowControl w:val="0"/>
      <w:spacing w:line="480" w:lineRule="auto"/>
      <w:ind w:left="240" w:hanging="260"/>
      <w:jc w:val="both"/>
    </w:pPr>
    <w:rPr>
      <w:rFonts w:ascii="Times New Roman" w:hAnsi="Times New Roman"/>
      <w:sz w:val="24"/>
    </w:rPr>
  </w:style>
  <w:style w:type="paragraph" w:customStyle="1" w:styleId="12">
    <w:name w:val="Знак Знак Знак1 Знак Знак Знак"/>
    <w:basedOn w:val="a"/>
    <w:rsid w:val="00C42CDD"/>
    <w:pPr>
      <w:spacing w:before="100" w:beforeAutospacing="1" w:after="100" w:afterAutospacing="1"/>
      <w:ind w:firstLine="567"/>
    </w:pPr>
    <w:rPr>
      <w:rFonts w:ascii="Tahoma" w:hAnsi="Tahoma" w:cs="Times New Roman"/>
      <w:sz w:val="20"/>
      <w:szCs w:val="20"/>
      <w:lang w:val="en-US"/>
    </w:rPr>
  </w:style>
  <w:style w:type="paragraph" w:styleId="af5">
    <w:name w:val="Subtitle"/>
    <w:basedOn w:val="a"/>
    <w:link w:val="af6"/>
    <w:uiPriority w:val="11"/>
    <w:qFormat/>
    <w:rsid w:val="00C42CDD"/>
    <w:pPr>
      <w:ind w:firstLine="567"/>
      <w:jc w:val="center"/>
    </w:pPr>
    <w:rPr>
      <w:rFonts w:ascii="Times New Roman" w:hAnsi="Times New Roman" w:cs="Times New Roman"/>
      <w:i/>
      <w:iCs/>
      <w:sz w:val="28"/>
      <w:szCs w:val="24"/>
      <w:lang w:eastAsia="ru-RU"/>
    </w:rPr>
  </w:style>
  <w:style w:type="character" w:customStyle="1" w:styleId="af6">
    <w:name w:val="Подзаголовок Знак"/>
    <w:basedOn w:val="a0"/>
    <w:link w:val="af5"/>
    <w:uiPriority w:val="11"/>
    <w:locked/>
    <w:rsid w:val="00C42CDD"/>
    <w:rPr>
      <w:rFonts w:ascii="Times New Roman" w:hAnsi="Times New Roman" w:cs="Times New Roman"/>
      <w:i/>
      <w:iCs/>
      <w:sz w:val="24"/>
      <w:szCs w:val="24"/>
    </w:rPr>
  </w:style>
  <w:style w:type="character" w:styleId="af7">
    <w:name w:val="line number"/>
    <w:basedOn w:val="a0"/>
    <w:uiPriority w:val="99"/>
    <w:semiHidden/>
    <w:rsid w:val="00C42CDD"/>
  </w:style>
  <w:style w:type="paragraph" w:customStyle="1" w:styleId="Default">
    <w:name w:val="Default"/>
    <w:uiPriority w:val="99"/>
    <w:rsid w:val="00C42CDD"/>
    <w:pPr>
      <w:autoSpaceDE w:val="0"/>
      <w:autoSpaceDN w:val="0"/>
      <w:adjustRightInd w:val="0"/>
    </w:pPr>
    <w:rPr>
      <w:rFonts w:ascii="Times New Roman" w:hAnsi="Times New Roman"/>
      <w:color w:val="000000"/>
      <w:sz w:val="24"/>
      <w:szCs w:val="24"/>
    </w:rPr>
  </w:style>
  <w:style w:type="character" w:customStyle="1" w:styleId="af8">
    <w:name w:val="Схема документа Знак"/>
    <w:basedOn w:val="a0"/>
    <w:rsid w:val="00C42CDD"/>
    <w:rPr>
      <w:rFonts w:ascii="Tahoma" w:hAnsi="Tahoma" w:cs="Tahoma"/>
      <w:sz w:val="16"/>
      <w:szCs w:val="16"/>
    </w:rPr>
  </w:style>
  <w:style w:type="paragraph" w:customStyle="1" w:styleId="13">
    <w:name w:val="Абзац списка1"/>
    <w:basedOn w:val="a"/>
    <w:rsid w:val="00C42CDD"/>
    <w:pPr>
      <w:spacing w:after="200" w:line="240" w:lineRule="auto"/>
      <w:ind w:left="720" w:firstLine="0"/>
    </w:pPr>
    <w:rPr>
      <w:rFonts w:cs="Times New Roman"/>
    </w:rPr>
  </w:style>
  <w:style w:type="paragraph" w:styleId="af9">
    <w:name w:val="Balloon Text"/>
    <w:basedOn w:val="a"/>
    <w:link w:val="afa"/>
    <w:uiPriority w:val="99"/>
    <w:rsid w:val="00C42CDD"/>
    <w:pPr>
      <w:spacing w:line="240" w:lineRule="auto"/>
      <w:ind w:firstLine="0"/>
      <w:jc w:val="left"/>
    </w:pPr>
    <w:rPr>
      <w:rFonts w:ascii="Tahoma" w:hAnsi="Tahoma" w:cs="Tahoma"/>
      <w:sz w:val="16"/>
      <w:szCs w:val="16"/>
      <w:lang w:eastAsia="ru-RU"/>
    </w:rPr>
  </w:style>
  <w:style w:type="character" w:customStyle="1" w:styleId="afa">
    <w:name w:val="Текст выноски Знак"/>
    <w:basedOn w:val="a0"/>
    <w:link w:val="af9"/>
    <w:uiPriority w:val="99"/>
    <w:locked/>
    <w:rsid w:val="00C42CDD"/>
    <w:rPr>
      <w:rFonts w:ascii="Tahoma" w:hAnsi="Tahoma" w:cs="Tahoma"/>
      <w:sz w:val="16"/>
      <w:szCs w:val="16"/>
    </w:rPr>
  </w:style>
  <w:style w:type="paragraph" w:styleId="afb">
    <w:name w:val="TOC Heading"/>
    <w:basedOn w:val="1"/>
    <w:next w:val="a"/>
    <w:uiPriority w:val="39"/>
    <w:qFormat/>
    <w:rsid w:val="00C42CDD"/>
    <w:pPr>
      <w:keepLines/>
      <w:spacing w:before="480" w:line="276" w:lineRule="auto"/>
      <w:ind w:firstLine="0"/>
      <w:jc w:val="center"/>
      <w:outlineLvl w:val="9"/>
    </w:pPr>
    <w:rPr>
      <w:rFonts w:ascii="Cambria" w:hAnsi="Cambria" w:cs="Times New Roman"/>
      <w:i w:val="0"/>
      <w:iCs w:val="0"/>
      <w:caps/>
      <w:color w:val="365F91"/>
      <w:sz w:val="28"/>
      <w:szCs w:val="28"/>
    </w:rPr>
  </w:style>
  <w:style w:type="paragraph" w:customStyle="1" w:styleId="14">
    <w:name w:val="Стиль1"/>
    <w:basedOn w:val="2"/>
    <w:qFormat/>
    <w:rsid w:val="00C42CDD"/>
    <w:pPr>
      <w:spacing w:after="120"/>
      <w:ind w:firstLine="0"/>
      <w:jc w:val="center"/>
    </w:pPr>
    <w:rPr>
      <w:rFonts w:ascii="Times New Roman" w:hAnsi="Times New Roman"/>
      <w:b w:val="0"/>
      <w:i w:val="0"/>
      <w:sz w:val="28"/>
      <w:szCs w:val="28"/>
    </w:rPr>
  </w:style>
  <w:style w:type="paragraph" w:customStyle="1" w:styleId="27">
    <w:name w:val="Стиль2"/>
    <w:basedOn w:val="2"/>
    <w:qFormat/>
    <w:rsid w:val="00C42CDD"/>
    <w:pPr>
      <w:spacing w:after="120"/>
      <w:ind w:firstLine="0"/>
      <w:jc w:val="center"/>
    </w:pPr>
    <w:rPr>
      <w:rFonts w:ascii="Times New Roman" w:hAnsi="Times New Roman"/>
      <w:b w:val="0"/>
      <w:i w:val="0"/>
      <w:sz w:val="28"/>
      <w:szCs w:val="28"/>
    </w:rPr>
  </w:style>
  <w:style w:type="character" w:customStyle="1" w:styleId="15">
    <w:name w:val="Стиль1 Знак"/>
    <w:basedOn w:val="23"/>
    <w:rsid w:val="00C42CDD"/>
    <w:rPr>
      <w:rFonts w:ascii="Arial" w:eastAsia="Times New Roman" w:hAnsi="Arial" w:cs="Times New Roman"/>
      <w:b/>
      <w:bCs/>
      <w:i/>
      <w:iCs/>
      <w:sz w:val="28"/>
      <w:szCs w:val="28"/>
      <w:lang w:eastAsia="en-US"/>
    </w:rPr>
  </w:style>
  <w:style w:type="paragraph" w:customStyle="1" w:styleId="35">
    <w:name w:val="Стиль3"/>
    <w:basedOn w:val="2"/>
    <w:qFormat/>
    <w:rsid w:val="00C42CDD"/>
    <w:pPr>
      <w:spacing w:after="120"/>
      <w:ind w:firstLine="0"/>
      <w:jc w:val="center"/>
    </w:pPr>
    <w:rPr>
      <w:rFonts w:ascii="Times New Roman" w:hAnsi="Times New Roman"/>
      <w:b w:val="0"/>
      <w:i w:val="0"/>
      <w:sz w:val="28"/>
      <w:szCs w:val="28"/>
    </w:rPr>
  </w:style>
  <w:style w:type="character" w:customStyle="1" w:styleId="28">
    <w:name w:val="Стиль2 Знак"/>
    <w:basedOn w:val="23"/>
    <w:rsid w:val="00C42CDD"/>
    <w:rPr>
      <w:rFonts w:ascii="Arial" w:eastAsia="Times New Roman" w:hAnsi="Arial" w:cs="Times New Roman"/>
      <w:b/>
      <w:bCs/>
      <w:i/>
      <w:iCs/>
      <w:sz w:val="28"/>
      <w:szCs w:val="28"/>
      <w:lang w:eastAsia="en-US"/>
    </w:rPr>
  </w:style>
  <w:style w:type="paragraph" w:customStyle="1" w:styleId="41">
    <w:name w:val="Стиль4"/>
    <w:basedOn w:val="2"/>
    <w:qFormat/>
    <w:rsid w:val="00C42CDD"/>
    <w:pPr>
      <w:spacing w:after="120"/>
      <w:ind w:firstLine="0"/>
      <w:jc w:val="center"/>
    </w:pPr>
    <w:rPr>
      <w:rFonts w:ascii="Times New Roman" w:hAnsi="Times New Roman"/>
      <w:b w:val="0"/>
      <w:i w:val="0"/>
      <w:sz w:val="28"/>
      <w:szCs w:val="28"/>
    </w:rPr>
  </w:style>
  <w:style w:type="character" w:customStyle="1" w:styleId="36">
    <w:name w:val="Стиль3 Знак"/>
    <w:basedOn w:val="23"/>
    <w:rsid w:val="00C42CDD"/>
    <w:rPr>
      <w:rFonts w:ascii="Arial" w:eastAsia="Times New Roman" w:hAnsi="Arial" w:cs="Times New Roman"/>
      <w:b/>
      <w:bCs/>
      <w:i/>
      <w:iCs/>
      <w:sz w:val="28"/>
      <w:szCs w:val="28"/>
      <w:lang w:eastAsia="en-US"/>
    </w:rPr>
  </w:style>
  <w:style w:type="paragraph" w:customStyle="1" w:styleId="51">
    <w:name w:val="Стиль5"/>
    <w:basedOn w:val="2"/>
    <w:qFormat/>
    <w:rsid w:val="00C42CDD"/>
    <w:pPr>
      <w:spacing w:after="120"/>
      <w:ind w:firstLine="0"/>
      <w:jc w:val="center"/>
    </w:pPr>
    <w:rPr>
      <w:rFonts w:ascii="Times New Roman" w:hAnsi="Times New Roman"/>
      <w:b w:val="0"/>
      <w:i w:val="0"/>
      <w:sz w:val="28"/>
      <w:szCs w:val="28"/>
    </w:rPr>
  </w:style>
  <w:style w:type="character" w:customStyle="1" w:styleId="42">
    <w:name w:val="Стиль4 Знак"/>
    <w:basedOn w:val="23"/>
    <w:rsid w:val="00C42CDD"/>
    <w:rPr>
      <w:rFonts w:ascii="Arial" w:eastAsia="Times New Roman" w:hAnsi="Arial" w:cs="Times New Roman"/>
      <w:b/>
      <w:bCs/>
      <w:i/>
      <w:iCs/>
      <w:sz w:val="28"/>
      <w:szCs w:val="28"/>
      <w:lang w:eastAsia="en-US"/>
    </w:rPr>
  </w:style>
  <w:style w:type="paragraph" w:customStyle="1" w:styleId="msonormalcxspmiddle">
    <w:name w:val="msonormalcxspmiddle"/>
    <w:basedOn w:val="a"/>
    <w:rsid w:val="00C42CDD"/>
    <w:pPr>
      <w:spacing w:before="100" w:beforeAutospacing="1" w:after="100" w:afterAutospacing="1" w:line="240" w:lineRule="auto"/>
      <w:ind w:firstLine="0"/>
      <w:jc w:val="left"/>
    </w:pPr>
    <w:rPr>
      <w:rFonts w:ascii="Arial" w:hAnsi="Arial" w:cs="Arial"/>
      <w:sz w:val="18"/>
      <w:szCs w:val="18"/>
      <w:lang w:eastAsia="ru-RU"/>
    </w:rPr>
  </w:style>
  <w:style w:type="character" w:customStyle="1" w:styleId="52">
    <w:name w:val="Стиль5 Знак"/>
    <w:basedOn w:val="23"/>
    <w:rsid w:val="00C42CDD"/>
    <w:rPr>
      <w:rFonts w:ascii="Arial" w:eastAsia="Times New Roman" w:hAnsi="Arial" w:cs="Times New Roman"/>
      <w:b/>
      <w:bCs/>
      <w:i/>
      <w:iCs/>
      <w:sz w:val="28"/>
      <w:szCs w:val="28"/>
      <w:lang w:eastAsia="en-US"/>
    </w:rPr>
  </w:style>
  <w:style w:type="paragraph" w:customStyle="1" w:styleId="msonormalcxsplast">
    <w:name w:val="msonormalcxsplast"/>
    <w:basedOn w:val="a"/>
    <w:rsid w:val="00C42CDD"/>
    <w:pPr>
      <w:spacing w:before="100" w:beforeAutospacing="1" w:after="100" w:afterAutospacing="1" w:line="240" w:lineRule="auto"/>
      <w:ind w:firstLine="0"/>
      <w:jc w:val="left"/>
    </w:pPr>
    <w:rPr>
      <w:rFonts w:ascii="Arial" w:hAnsi="Arial" w:cs="Arial"/>
      <w:sz w:val="18"/>
      <w:szCs w:val="18"/>
      <w:lang w:eastAsia="ru-RU"/>
    </w:rPr>
  </w:style>
  <w:style w:type="character" w:customStyle="1" w:styleId="arttext1">
    <w:name w:val="arttext1"/>
    <w:basedOn w:val="a0"/>
    <w:rsid w:val="00C42CDD"/>
    <w:rPr>
      <w:rFonts w:ascii="Times New Roman" w:hAnsi="Times New Roman" w:cs="Times New Roman"/>
      <w:color w:val="000000"/>
      <w:sz w:val="20"/>
      <w:szCs w:val="20"/>
    </w:rPr>
  </w:style>
  <w:style w:type="paragraph" w:customStyle="1" w:styleId="61">
    <w:name w:val="Стиль6"/>
    <w:basedOn w:val="1"/>
    <w:next w:val="1"/>
    <w:qFormat/>
    <w:rsid w:val="00C42CDD"/>
    <w:pPr>
      <w:widowControl w:val="0"/>
      <w:tabs>
        <w:tab w:val="left" w:pos="0"/>
      </w:tabs>
      <w:spacing w:before="120" w:after="120"/>
      <w:ind w:firstLine="0"/>
    </w:pPr>
    <w:rPr>
      <w:rFonts w:ascii="Times New Roman" w:hAnsi="Times New Roman" w:cs="Times New Roman"/>
      <w:i w:val="0"/>
      <w:iCs w:val="0"/>
      <w:caps/>
      <w:noProof/>
      <w:kern w:val="32"/>
      <w:sz w:val="28"/>
      <w:szCs w:val="28"/>
      <w:lang w:eastAsia="ru-RU"/>
    </w:rPr>
  </w:style>
  <w:style w:type="paragraph" w:customStyle="1" w:styleId="71">
    <w:name w:val="Стиль7"/>
    <w:basedOn w:val="1"/>
    <w:next w:val="1"/>
    <w:qFormat/>
    <w:rsid w:val="00C42CDD"/>
    <w:pPr>
      <w:widowControl w:val="0"/>
      <w:tabs>
        <w:tab w:val="left" w:pos="0"/>
      </w:tabs>
      <w:spacing w:before="120" w:after="120"/>
      <w:ind w:firstLine="0"/>
    </w:pPr>
    <w:rPr>
      <w:rFonts w:ascii="Times New Roman" w:hAnsi="Times New Roman" w:cs="Times New Roman"/>
      <w:i w:val="0"/>
      <w:iCs w:val="0"/>
      <w:caps/>
      <w:noProof/>
      <w:kern w:val="32"/>
      <w:sz w:val="28"/>
      <w:szCs w:val="28"/>
      <w:lang w:eastAsia="ru-RU"/>
    </w:rPr>
  </w:style>
  <w:style w:type="character" w:customStyle="1" w:styleId="62">
    <w:name w:val="Стиль6 Знак"/>
    <w:basedOn w:val="10"/>
    <w:rsid w:val="00C42CDD"/>
    <w:rPr>
      <w:rFonts w:ascii="Cambria" w:eastAsia="Times New Roman" w:hAnsi="Cambria" w:cs="Times New Roman"/>
      <w:b/>
      <w:bCs/>
      <w:caps/>
      <w:noProof/>
      <w:kern w:val="32"/>
      <w:sz w:val="28"/>
      <w:szCs w:val="28"/>
      <w:lang w:eastAsia="en-US"/>
    </w:rPr>
  </w:style>
  <w:style w:type="paragraph" w:customStyle="1" w:styleId="81">
    <w:name w:val="Стиль8"/>
    <w:basedOn w:val="1"/>
    <w:next w:val="1"/>
    <w:qFormat/>
    <w:rsid w:val="00C42CDD"/>
    <w:pPr>
      <w:widowControl w:val="0"/>
      <w:tabs>
        <w:tab w:val="left" w:pos="0"/>
      </w:tabs>
      <w:spacing w:before="120" w:after="120"/>
      <w:ind w:firstLine="0"/>
    </w:pPr>
    <w:rPr>
      <w:rFonts w:ascii="Times New Roman" w:hAnsi="Times New Roman" w:cs="Times New Roman"/>
      <w:i w:val="0"/>
      <w:iCs w:val="0"/>
      <w:caps/>
      <w:noProof/>
      <w:kern w:val="32"/>
      <w:sz w:val="28"/>
      <w:szCs w:val="28"/>
      <w:lang w:eastAsia="ru-RU"/>
    </w:rPr>
  </w:style>
  <w:style w:type="character" w:customStyle="1" w:styleId="72">
    <w:name w:val="Стиль7 Знак"/>
    <w:basedOn w:val="10"/>
    <w:rsid w:val="00C42CDD"/>
    <w:rPr>
      <w:rFonts w:ascii="Cambria" w:eastAsia="Times New Roman" w:hAnsi="Cambria" w:cs="Times New Roman"/>
      <w:b/>
      <w:bCs/>
      <w:caps/>
      <w:noProof/>
      <w:kern w:val="32"/>
      <w:sz w:val="28"/>
      <w:szCs w:val="28"/>
      <w:lang w:eastAsia="en-US"/>
    </w:rPr>
  </w:style>
  <w:style w:type="paragraph" w:customStyle="1" w:styleId="91">
    <w:name w:val="Стиль9"/>
    <w:basedOn w:val="1"/>
    <w:next w:val="1"/>
    <w:qFormat/>
    <w:rsid w:val="00C42CDD"/>
    <w:pPr>
      <w:widowControl w:val="0"/>
      <w:tabs>
        <w:tab w:val="left" w:pos="0"/>
      </w:tabs>
      <w:spacing w:before="120" w:after="120"/>
      <w:ind w:firstLine="0"/>
    </w:pPr>
    <w:rPr>
      <w:rFonts w:ascii="Times New Roman" w:hAnsi="Times New Roman" w:cs="Times New Roman"/>
      <w:i w:val="0"/>
      <w:iCs w:val="0"/>
      <w:caps/>
      <w:kern w:val="32"/>
      <w:sz w:val="28"/>
      <w:szCs w:val="28"/>
      <w:lang w:eastAsia="ru-RU"/>
    </w:rPr>
  </w:style>
  <w:style w:type="character" w:customStyle="1" w:styleId="82">
    <w:name w:val="Стиль8 Знак"/>
    <w:basedOn w:val="10"/>
    <w:rsid w:val="00C42CDD"/>
    <w:rPr>
      <w:rFonts w:ascii="Cambria" w:eastAsia="Times New Roman" w:hAnsi="Cambria" w:cs="Times New Roman"/>
      <w:b/>
      <w:bCs/>
      <w:caps/>
      <w:noProof/>
      <w:kern w:val="32"/>
      <w:sz w:val="28"/>
      <w:szCs w:val="28"/>
      <w:lang w:eastAsia="en-US"/>
    </w:rPr>
  </w:style>
  <w:style w:type="paragraph" w:customStyle="1" w:styleId="100">
    <w:name w:val="Стиль10"/>
    <w:basedOn w:val="1"/>
    <w:next w:val="1"/>
    <w:qFormat/>
    <w:rsid w:val="00C42CDD"/>
    <w:pPr>
      <w:widowControl w:val="0"/>
      <w:tabs>
        <w:tab w:val="left" w:pos="0"/>
      </w:tabs>
      <w:spacing w:before="120" w:after="120"/>
      <w:ind w:firstLine="0"/>
    </w:pPr>
    <w:rPr>
      <w:rFonts w:ascii="Times New Roman" w:hAnsi="Times New Roman" w:cs="Times New Roman"/>
      <w:i w:val="0"/>
      <w:iCs w:val="0"/>
      <w:caps/>
      <w:kern w:val="32"/>
      <w:sz w:val="28"/>
      <w:szCs w:val="28"/>
      <w:lang w:eastAsia="ru-RU"/>
    </w:rPr>
  </w:style>
  <w:style w:type="character" w:customStyle="1" w:styleId="92">
    <w:name w:val="Стиль9 Знак"/>
    <w:basedOn w:val="10"/>
    <w:rsid w:val="00C42CDD"/>
    <w:rPr>
      <w:rFonts w:ascii="Cambria" w:eastAsia="Times New Roman" w:hAnsi="Cambria" w:cs="Times New Roman"/>
      <w:b/>
      <w:bCs/>
      <w:caps/>
      <w:kern w:val="32"/>
      <w:sz w:val="28"/>
      <w:szCs w:val="28"/>
      <w:lang w:eastAsia="en-US"/>
    </w:rPr>
  </w:style>
  <w:style w:type="paragraph" w:customStyle="1" w:styleId="110">
    <w:name w:val="Стиль11"/>
    <w:basedOn w:val="1"/>
    <w:next w:val="1"/>
    <w:qFormat/>
    <w:rsid w:val="00C42CDD"/>
    <w:pPr>
      <w:widowControl w:val="0"/>
      <w:tabs>
        <w:tab w:val="left" w:pos="0"/>
      </w:tabs>
      <w:spacing w:before="120" w:after="120"/>
      <w:ind w:firstLine="0"/>
    </w:pPr>
    <w:rPr>
      <w:rFonts w:ascii="Times New Roman" w:hAnsi="Times New Roman" w:cs="Times New Roman"/>
      <w:i w:val="0"/>
      <w:iCs w:val="0"/>
      <w:caps/>
      <w:kern w:val="32"/>
      <w:sz w:val="28"/>
      <w:szCs w:val="28"/>
      <w:lang w:eastAsia="ru-RU"/>
    </w:rPr>
  </w:style>
  <w:style w:type="character" w:customStyle="1" w:styleId="101">
    <w:name w:val="Стиль10 Знак"/>
    <w:basedOn w:val="10"/>
    <w:rsid w:val="00C42CDD"/>
    <w:rPr>
      <w:rFonts w:ascii="Cambria" w:eastAsia="Times New Roman" w:hAnsi="Cambria" w:cs="Times New Roman"/>
      <w:b/>
      <w:bCs/>
      <w:caps/>
      <w:kern w:val="32"/>
      <w:sz w:val="28"/>
      <w:szCs w:val="28"/>
      <w:lang w:eastAsia="en-US"/>
    </w:rPr>
  </w:style>
  <w:style w:type="paragraph" w:customStyle="1" w:styleId="120">
    <w:name w:val="Стиль12"/>
    <w:basedOn w:val="1"/>
    <w:next w:val="1"/>
    <w:qFormat/>
    <w:rsid w:val="00C42CDD"/>
    <w:pPr>
      <w:widowControl w:val="0"/>
      <w:tabs>
        <w:tab w:val="left" w:pos="0"/>
      </w:tabs>
      <w:spacing w:before="120" w:after="120"/>
      <w:ind w:firstLine="0"/>
    </w:pPr>
    <w:rPr>
      <w:rFonts w:ascii="Times New Roman" w:hAnsi="Times New Roman" w:cs="Times New Roman"/>
      <w:i w:val="0"/>
      <w:iCs w:val="0"/>
      <w:caps/>
      <w:kern w:val="32"/>
      <w:sz w:val="28"/>
      <w:szCs w:val="28"/>
      <w:lang w:eastAsia="ru-RU"/>
    </w:rPr>
  </w:style>
  <w:style w:type="character" w:customStyle="1" w:styleId="111">
    <w:name w:val="Стиль11 Знак"/>
    <w:basedOn w:val="10"/>
    <w:rsid w:val="00C42CDD"/>
    <w:rPr>
      <w:rFonts w:ascii="Cambria" w:eastAsia="Times New Roman" w:hAnsi="Cambria" w:cs="Times New Roman"/>
      <w:b/>
      <w:bCs/>
      <w:caps/>
      <w:kern w:val="32"/>
      <w:sz w:val="28"/>
      <w:szCs w:val="28"/>
      <w:lang w:eastAsia="en-US"/>
    </w:rPr>
  </w:style>
  <w:style w:type="paragraph" w:customStyle="1" w:styleId="130">
    <w:name w:val="Стиль13"/>
    <w:basedOn w:val="1"/>
    <w:next w:val="1"/>
    <w:qFormat/>
    <w:rsid w:val="00C42CDD"/>
    <w:pPr>
      <w:widowControl w:val="0"/>
      <w:tabs>
        <w:tab w:val="left" w:pos="0"/>
      </w:tabs>
      <w:spacing w:before="120" w:after="120"/>
      <w:ind w:firstLine="0"/>
    </w:pPr>
    <w:rPr>
      <w:rFonts w:ascii="Times New Roman" w:hAnsi="Times New Roman" w:cs="Times New Roman"/>
      <w:i w:val="0"/>
      <w:iCs w:val="0"/>
      <w:caps/>
      <w:kern w:val="32"/>
      <w:sz w:val="28"/>
      <w:szCs w:val="28"/>
      <w:lang w:eastAsia="ru-RU"/>
    </w:rPr>
  </w:style>
  <w:style w:type="character" w:customStyle="1" w:styleId="121">
    <w:name w:val="Стиль12 Знак"/>
    <w:basedOn w:val="10"/>
    <w:rsid w:val="00C42CDD"/>
    <w:rPr>
      <w:rFonts w:ascii="Cambria" w:eastAsia="Times New Roman" w:hAnsi="Cambria" w:cs="Times New Roman"/>
      <w:b/>
      <w:bCs/>
      <w:caps/>
      <w:kern w:val="32"/>
      <w:sz w:val="28"/>
      <w:szCs w:val="28"/>
      <w:lang w:eastAsia="en-US"/>
    </w:rPr>
  </w:style>
  <w:style w:type="paragraph" w:customStyle="1" w:styleId="140">
    <w:name w:val="Стиль14"/>
    <w:basedOn w:val="1"/>
    <w:next w:val="1"/>
    <w:qFormat/>
    <w:rsid w:val="00C42CDD"/>
    <w:pPr>
      <w:widowControl w:val="0"/>
      <w:tabs>
        <w:tab w:val="left" w:pos="0"/>
      </w:tabs>
      <w:spacing w:before="120" w:after="120"/>
      <w:ind w:firstLine="0"/>
    </w:pPr>
    <w:rPr>
      <w:rFonts w:ascii="Times New Roman" w:hAnsi="Times New Roman" w:cs="Times New Roman"/>
      <w:i w:val="0"/>
      <w:iCs w:val="0"/>
      <w:caps/>
      <w:kern w:val="32"/>
      <w:sz w:val="28"/>
      <w:szCs w:val="28"/>
      <w:lang w:eastAsia="ru-RU"/>
    </w:rPr>
  </w:style>
  <w:style w:type="character" w:customStyle="1" w:styleId="131">
    <w:name w:val="Стиль13 Знак"/>
    <w:basedOn w:val="10"/>
    <w:rsid w:val="00C42CDD"/>
    <w:rPr>
      <w:rFonts w:ascii="Cambria" w:eastAsia="Times New Roman" w:hAnsi="Cambria" w:cs="Times New Roman"/>
      <w:b/>
      <w:bCs/>
      <w:caps/>
      <w:kern w:val="32"/>
      <w:sz w:val="28"/>
      <w:szCs w:val="28"/>
      <w:lang w:eastAsia="en-US"/>
    </w:rPr>
  </w:style>
  <w:style w:type="character" w:customStyle="1" w:styleId="141">
    <w:name w:val="Стиль14 Знак"/>
    <w:basedOn w:val="10"/>
    <w:rsid w:val="00C42CDD"/>
    <w:rPr>
      <w:rFonts w:ascii="Cambria" w:eastAsia="Times New Roman" w:hAnsi="Cambria" w:cs="Times New Roman"/>
      <w:b/>
      <w:bCs/>
      <w:caps/>
      <w:kern w:val="32"/>
      <w:sz w:val="28"/>
      <w:szCs w:val="28"/>
      <w:lang w:eastAsia="en-US"/>
    </w:rPr>
  </w:style>
  <w:style w:type="character" w:customStyle="1" w:styleId="afc">
    <w:name w:val="Текст примечания Знак"/>
    <w:basedOn w:val="a0"/>
    <w:rsid w:val="00C42CDD"/>
    <w:rPr>
      <w:rFonts w:cs="Times New Roman"/>
    </w:rPr>
  </w:style>
  <w:style w:type="paragraph" w:styleId="afd">
    <w:name w:val="annotation text"/>
    <w:basedOn w:val="a"/>
    <w:link w:val="16"/>
    <w:uiPriority w:val="99"/>
    <w:semiHidden/>
    <w:unhideWhenUsed/>
    <w:rsid w:val="00C42CDD"/>
    <w:rPr>
      <w:sz w:val="20"/>
      <w:szCs w:val="20"/>
    </w:rPr>
  </w:style>
  <w:style w:type="character" w:customStyle="1" w:styleId="16">
    <w:name w:val="Текст примечания Знак1"/>
    <w:basedOn w:val="a0"/>
    <w:link w:val="afd"/>
    <w:uiPriority w:val="99"/>
    <w:semiHidden/>
    <w:locked/>
    <w:rsid w:val="00C42CDD"/>
    <w:rPr>
      <w:rFonts w:ascii="Calibri" w:hAnsi="Calibri" w:cs="Calibri"/>
      <w:sz w:val="20"/>
      <w:szCs w:val="20"/>
      <w:lang w:eastAsia="en-US"/>
    </w:rPr>
  </w:style>
  <w:style w:type="paragraph" w:styleId="afe">
    <w:name w:val="annotation subject"/>
    <w:basedOn w:val="afd"/>
    <w:next w:val="afd"/>
    <w:link w:val="aff"/>
    <w:uiPriority w:val="99"/>
    <w:rsid w:val="00C42CDD"/>
    <w:pPr>
      <w:spacing w:line="240" w:lineRule="auto"/>
      <w:ind w:firstLine="0"/>
      <w:jc w:val="left"/>
    </w:pPr>
    <w:rPr>
      <w:rFonts w:ascii="Times New Roman" w:hAnsi="Times New Roman" w:cs="Times New Roman"/>
      <w:b/>
      <w:bCs/>
      <w:lang w:eastAsia="ru-RU"/>
    </w:rPr>
  </w:style>
  <w:style w:type="character" w:customStyle="1" w:styleId="aff">
    <w:name w:val="Тема примечания Знак"/>
    <w:basedOn w:val="16"/>
    <w:link w:val="afe"/>
    <w:uiPriority w:val="99"/>
    <w:locked/>
    <w:rsid w:val="00C42CDD"/>
    <w:rPr>
      <w:rFonts w:ascii="Times New Roman" w:hAnsi="Times New Roman" w:cs="Calibri"/>
      <w:b/>
      <w:bCs/>
      <w:sz w:val="20"/>
      <w:szCs w:val="20"/>
      <w:lang w:eastAsia="en-US"/>
    </w:rPr>
  </w:style>
  <w:style w:type="paragraph" w:customStyle="1" w:styleId="150">
    <w:name w:val="Стиль15"/>
    <w:basedOn w:val="1"/>
    <w:qFormat/>
    <w:rsid w:val="00C42CDD"/>
    <w:pPr>
      <w:spacing w:before="120" w:after="120"/>
      <w:ind w:firstLine="0"/>
    </w:pPr>
    <w:rPr>
      <w:rFonts w:ascii="Times New Roman" w:hAnsi="Times New Roman" w:cs="Times New Roman"/>
      <w:i w:val="0"/>
      <w:iCs w:val="0"/>
      <w:caps/>
      <w:kern w:val="32"/>
      <w:sz w:val="28"/>
      <w:szCs w:val="28"/>
      <w:lang w:eastAsia="ru-RU"/>
    </w:rPr>
  </w:style>
  <w:style w:type="paragraph" w:customStyle="1" w:styleId="160">
    <w:name w:val="Стиль16"/>
    <w:basedOn w:val="1"/>
    <w:qFormat/>
    <w:rsid w:val="00C42CDD"/>
    <w:pPr>
      <w:spacing w:before="240" w:after="120"/>
      <w:ind w:firstLine="0"/>
      <w:jc w:val="center"/>
    </w:pPr>
    <w:rPr>
      <w:rFonts w:ascii="Times New Roman" w:hAnsi="Times New Roman" w:cs="Times New Roman"/>
      <w:i w:val="0"/>
      <w:iCs w:val="0"/>
      <w:caps/>
      <w:kern w:val="32"/>
      <w:sz w:val="28"/>
      <w:szCs w:val="28"/>
      <w:lang w:eastAsia="ru-RU"/>
    </w:rPr>
  </w:style>
  <w:style w:type="character" w:customStyle="1" w:styleId="151">
    <w:name w:val="Стиль15 Знак"/>
    <w:basedOn w:val="10"/>
    <w:rsid w:val="00C42CDD"/>
    <w:rPr>
      <w:rFonts w:ascii="Cambria" w:eastAsia="Times New Roman" w:hAnsi="Cambria" w:cs="Times New Roman"/>
      <w:b/>
      <w:bCs/>
      <w:caps/>
      <w:kern w:val="32"/>
      <w:sz w:val="28"/>
      <w:szCs w:val="28"/>
      <w:lang w:eastAsia="en-US"/>
    </w:rPr>
  </w:style>
  <w:style w:type="paragraph" w:customStyle="1" w:styleId="17">
    <w:name w:val="Стиль17"/>
    <w:basedOn w:val="1"/>
    <w:qFormat/>
    <w:rsid w:val="00C42CDD"/>
    <w:pPr>
      <w:spacing w:before="240" w:after="120"/>
      <w:ind w:firstLine="0"/>
      <w:jc w:val="center"/>
    </w:pPr>
    <w:rPr>
      <w:rFonts w:ascii="Times New Roman" w:hAnsi="Times New Roman" w:cs="Times New Roman"/>
      <w:i w:val="0"/>
      <w:iCs w:val="0"/>
      <w:caps/>
      <w:kern w:val="32"/>
      <w:sz w:val="28"/>
      <w:szCs w:val="28"/>
      <w:lang w:eastAsia="ru-RU"/>
    </w:rPr>
  </w:style>
  <w:style w:type="character" w:customStyle="1" w:styleId="161">
    <w:name w:val="Стиль16 Знак"/>
    <w:basedOn w:val="10"/>
    <w:rsid w:val="00C42CDD"/>
    <w:rPr>
      <w:rFonts w:ascii="Cambria" w:eastAsia="Times New Roman" w:hAnsi="Cambria" w:cs="Times New Roman"/>
      <w:b/>
      <w:bCs/>
      <w:caps/>
      <w:kern w:val="32"/>
      <w:sz w:val="28"/>
      <w:szCs w:val="28"/>
      <w:lang w:eastAsia="en-US"/>
    </w:rPr>
  </w:style>
  <w:style w:type="character" w:customStyle="1" w:styleId="170">
    <w:name w:val="Стиль17 Знак"/>
    <w:basedOn w:val="10"/>
    <w:rsid w:val="00C42CDD"/>
    <w:rPr>
      <w:rFonts w:ascii="Cambria" w:eastAsia="Times New Roman" w:hAnsi="Cambria" w:cs="Times New Roman"/>
      <w:b/>
      <w:bCs/>
      <w:caps/>
      <w:kern w:val="32"/>
      <w:sz w:val="28"/>
      <w:szCs w:val="28"/>
      <w:lang w:eastAsia="en-US"/>
    </w:rPr>
  </w:style>
  <w:style w:type="paragraph" w:customStyle="1" w:styleId="18">
    <w:name w:val="Стиль18"/>
    <w:basedOn w:val="1"/>
    <w:qFormat/>
    <w:rsid w:val="00C42CDD"/>
    <w:pPr>
      <w:spacing w:before="240" w:after="120"/>
      <w:ind w:firstLine="0"/>
    </w:pPr>
    <w:rPr>
      <w:rFonts w:ascii="Times New Roman" w:hAnsi="Times New Roman" w:cs="Times New Roman"/>
      <w:i w:val="0"/>
      <w:iCs w:val="0"/>
      <w:caps/>
      <w:kern w:val="32"/>
      <w:sz w:val="28"/>
      <w:szCs w:val="28"/>
      <w:lang w:eastAsia="ru-RU"/>
    </w:rPr>
  </w:style>
  <w:style w:type="paragraph" w:customStyle="1" w:styleId="19">
    <w:name w:val="Стиль19"/>
    <w:basedOn w:val="1"/>
    <w:qFormat/>
    <w:rsid w:val="00C42CDD"/>
    <w:pPr>
      <w:widowControl w:val="0"/>
      <w:suppressAutoHyphens/>
      <w:spacing w:before="240" w:after="120"/>
      <w:ind w:firstLine="708"/>
      <w:jc w:val="center"/>
    </w:pPr>
    <w:rPr>
      <w:rFonts w:ascii="Times New Roman" w:hAnsi="Times New Roman" w:cs="Times New Roman"/>
      <w:i w:val="0"/>
      <w:iCs w:val="0"/>
      <w:caps/>
      <w:kern w:val="32"/>
      <w:sz w:val="28"/>
      <w:szCs w:val="28"/>
      <w:lang w:eastAsia="ru-RU"/>
    </w:rPr>
  </w:style>
  <w:style w:type="character" w:customStyle="1" w:styleId="180">
    <w:name w:val="Стиль18 Знак"/>
    <w:basedOn w:val="10"/>
    <w:rsid w:val="00C42CDD"/>
    <w:rPr>
      <w:rFonts w:ascii="Cambria" w:eastAsia="Times New Roman" w:hAnsi="Cambria" w:cs="Times New Roman"/>
      <w:b/>
      <w:bCs/>
      <w:caps/>
      <w:kern w:val="32"/>
      <w:sz w:val="28"/>
      <w:szCs w:val="28"/>
      <w:lang w:eastAsia="en-US"/>
    </w:rPr>
  </w:style>
  <w:style w:type="paragraph" w:customStyle="1" w:styleId="200">
    <w:name w:val="Стиль20"/>
    <w:basedOn w:val="1"/>
    <w:qFormat/>
    <w:rsid w:val="00C42CDD"/>
    <w:pPr>
      <w:spacing w:before="240" w:after="120"/>
      <w:ind w:firstLine="0"/>
    </w:pPr>
    <w:rPr>
      <w:rFonts w:ascii="Times New Roman" w:hAnsi="Times New Roman" w:cs="Times New Roman"/>
      <w:i w:val="0"/>
      <w:iCs w:val="0"/>
      <w:caps/>
      <w:kern w:val="32"/>
      <w:sz w:val="28"/>
      <w:szCs w:val="28"/>
      <w:lang w:eastAsia="ru-RU"/>
    </w:rPr>
  </w:style>
  <w:style w:type="character" w:customStyle="1" w:styleId="190">
    <w:name w:val="Стиль19 Знак"/>
    <w:basedOn w:val="10"/>
    <w:rsid w:val="00C42CDD"/>
    <w:rPr>
      <w:rFonts w:ascii="Cambria" w:eastAsia="Times New Roman" w:hAnsi="Cambria" w:cs="Times New Roman"/>
      <w:b/>
      <w:bCs/>
      <w:caps/>
      <w:kern w:val="32"/>
      <w:sz w:val="28"/>
      <w:szCs w:val="28"/>
      <w:lang w:eastAsia="en-US"/>
    </w:rPr>
  </w:style>
  <w:style w:type="character" w:customStyle="1" w:styleId="201">
    <w:name w:val="Стиль20 Знак"/>
    <w:basedOn w:val="10"/>
    <w:rsid w:val="00C42CDD"/>
    <w:rPr>
      <w:rFonts w:ascii="Cambria" w:eastAsia="Times New Roman" w:hAnsi="Cambria" w:cs="Times New Roman"/>
      <w:b/>
      <w:bCs/>
      <w:caps/>
      <w:kern w:val="32"/>
      <w:sz w:val="28"/>
      <w:szCs w:val="28"/>
      <w:lang w:eastAsia="en-US"/>
    </w:rPr>
  </w:style>
  <w:style w:type="paragraph" w:customStyle="1" w:styleId="210">
    <w:name w:val="Стиль21"/>
    <w:basedOn w:val="a"/>
    <w:qFormat/>
    <w:rsid w:val="00C42CDD"/>
    <w:pPr>
      <w:framePr w:hSpace="180" w:wrap="around" w:vAnchor="text" w:hAnchor="page" w:x="8158" w:y="143"/>
      <w:spacing w:line="240" w:lineRule="auto"/>
      <w:ind w:firstLine="0"/>
      <w:jc w:val="left"/>
    </w:pPr>
    <w:rPr>
      <w:rFonts w:ascii="Times New Roman" w:hAnsi="Times New Roman" w:cs="Times New Roman"/>
      <w:color w:val="000000"/>
      <w:sz w:val="24"/>
      <w:szCs w:val="24"/>
      <w:lang w:eastAsia="ru-RU"/>
    </w:rPr>
  </w:style>
  <w:style w:type="character" w:customStyle="1" w:styleId="211">
    <w:name w:val="Стиль21 Знак"/>
    <w:basedOn w:val="a0"/>
    <w:rsid w:val="00C42CDD"/>
    <w:rPr>
      <w:rFonts w:cs="Times New Roman"/>
      <w:color w:val="000000"/>
      <w:sz w:val="24"/>
      <w:szCs w:val="24"/>
    </w:rPr>
  </w:style>
  <w:style w:type="character" w:customStyle="1" w:styleId="apple-converted-space">
    <w:name w:val="apple-converted-space"/>
    <w:basedOn w:val="a0"/>
    <w:rsid w:val="00C42CDD"/>
    <w:rPr>
      <w:rFonts w:cs="Times New Roman"/>
    </w:rPr>
  </w:style>
  <w:style w:type="paragraph" w:customStyle="1" w:styleId="230">
    <w:name w:val="Стиль23"/>
    <w:basedOn w:val="2"/>
    <w:link w:val="23"/>
    <w:qFormat/>
    <w:rsid w:val="00C42CDD"/>
    <w:pPr>
      <w:spacing w:after="120"/>
      <w:ind w:firstLine="0"/>
      <w:jc w:val="center"/>
    </w:pPr>
    <w:rPr>
      <w:rFonts w:ascii="Times New Roman" w:hAnsi="Times New Roman"/>
      <w:i w:val="0"/>
      <w:sz w:val="28"/>
      <w:szCs w:val="28"/>
    </w:rPr>
  </w:style>
  <w:style w:type="character" w:customStyle="1" w:styleId="112">
    <w:name w:val="Заголовок 1 Знак1"/>
    <w:basedOn w:val="a0"/>
    <w:rsid w:val="00C42CDD"/>
    <w:rPr>
      <w:rFonts w:cs="Times New Roman"/>
      <w:b/>
      <w:sz w:val="28"/>
    </w:rPr>
  </w:style>
  <w:style w:type="character" w:customStyle="1" w:styleId="221">
    <w:name w:val="Стиль22 Знак"/>
    <w:basedOn w:val="112"/>
    <w:link w:val="220"/>
    <w:locked/>
    <w:rsid w:val="00C42CDD"/>
    <w:rPr>
      <w:rFonts w:ascii="Times New Roman" w:hAnsi="Times New Roman" w:cs="Times New Roman"/>
      <w:b/>
      <w:sz w:val="20"/>
      <w:szCs w:val="20"/>
    </w:rPr>
  </w:style>
  <w:style w:type="paragraph" w:styleId="29">
    <w:name w:val="toc 2"/>
    <w:basedOn w:val="a"/>
    <w:next w:val="a"/>
    <w:autoRedefine/>
    <w:uiPriority w:val="39"/>
    <w:unhideWhenUsed/>
    <w:rsid w:val="00C42CDD"/>
    <w:pPr>
      <w:tabs>
        <w:tab w:val="right" w:leader="dot" w:pos="9344"/>
      </w:tabs>
      <w:ind w:firstLine="0"/>
    </w:pPr>
    <w:rPr>
      <w:rFonts w:ascii="Times New Roman" w:hAnsi="Times New Roman" w:cs="Times New Roman"/>
      <w:noProof/>
      <w:sz w:val="28"/>
      <w:szCs w:val="20"/>
      <w:lang w:eastAsia="ru-RU"/>
    </w:rPr>
  </w:style>
  <w:style w:type="character" w:customStyle="1" w:styleId="20">
    <w:name w:val="Заголовок 2 Знак"/>
    <w:basedOn w:val="a0"/>
    <w:link w:val="2"/>
    <w:locked/>
    <w:rsid w:val="00C42CDD"/>
    <w:rPr>
      <w:rFonts w:ascii="Arial" w:hAnsi="Arial" w:cs="Times New Roman"/>
      <w:b/>
      <w:i/>
      <w:sz w:val="20"/>
      <w:szCs w:val="20"/>
    </w:rPr>
  </w:style>
  <w:style w:type="paragraph" w:customStyle="1" w:styleId="24">
    <w:name w:val="Стиль24"/>
    <w:basedOn w:val="2"/>
    <w:link w:val="240"/>
    <w:qFormat/>
    <w:rsid w:val="00C42CDD"/>
    <w:pPr>
      <w:numPr>
        <w:ilvl w:val="1"/>
        <w:numId w:val="20"/>
      </w:numPr>
      <w:spacing w:before="120" w:after="120"/>
      <w:ind w:firstLine="0"/>
      <w:jc w:val="center"/>
    </w:pPr>
    <w:rPr>
      <w:rFonts w:ascii="Times New Roman" w:hAnsi="Times New Roman"/>
      <w:i w:val="0"/>
      <w:sz w:val="28"/>
      <w:szCs w:val="28"/>
    </w:rPr>
  </w:style>
  <w:style w:type="paragraph" w:customStyle="1" w:styleId="250">
    <w:name w:val="Стиль25"/>
    <w:basedOn w:val="1"/>
    <w:link w:val="251"/>
    <w:qFormat/>
    <w:rsid w:val="00C42CDD"/>
    <w:pPr>
      <w:keepLines/>
      <w:spacing w:before="120" w:after="120"/>
      <w:ind w:firstLine="0"/>
      <w:jc w:val="center"/>
    </w:pPr>
    <w:rPr>
      <w:rFonts w:ascii="Times New Roman" w:hAnsi="Times New Roman" w:cs="Times New Roman"/>
      <w:bCs/>
      <w:i w:val="0"/>
      <w:iCs w:val="0"/>
      <w:sz w:val="28"/>
      <w:szCs w:val="28"/>
      <w:lang w:eastAsia="ru-RU"/>
    </w:rPr>
  </w:style>
  <w:style w:type="character" w:customStyle="1" w:styleId="240">
    <w:name w:val="Стиль24 Знак"/>
    <w:basedOn w:val="20"/>
    <w:link w:val="24"/>
    <w:locked/>
    <w:rsid w:val="00C42CDD"/>
    <w:rPr>
      <w:rFonts w:ascii="Times New Roman" w:hAnsi="Times New Roman" w:cs="Times New Roman"/>
      <w:b/>
      <w:i/>
      <w:sz w:val="28"/>
      <w:szCs w:val="28"/>
    </w:rPr>
  </w:style>
  <w:style w:type="paragraph" w:customStyle="1" w:styleId="260">
    <w:name w:val="Стиль26"/>
    <w:basedOn w:val="1"/>
    <w:link w:val="261"/>
    <w:qFormat/>
    <w:rsid w:val="00C42CDD"/>
    <w:pPr>
      <w:widowControl w:val="0"/>
      <w:spacing w:before="240"/>
      <w:ind w:firstLine="0"/>
      <w:jc w:val="center"/>
    </w:pPr>
    <w:rPr>
      <w:rFonts w:ascii="Times New Roman" w:hAnsi="Times New Roman" w:cs="Times New Roman"/>
      <w:i w:val="0"/>
      <w:iCs w:val="0"/>
      <w:sz w:val="28"/>
      <w:szCs w:val="28"/>
      <w:lang w:eastAsia="ru-RU"/>
    </w:rPr>
  </w:style>
  <w:style w:type="character" w:customStyle="1" w:styleId="251">
    <w:name w:val="Стиль25 Знак"/>
    <w:basedOn w:val="112"/>
    <w:link w:val="250"/>
    <w:locked/>
    <w:rsid w:val="00C42CDD"/>
    <w:rPr>
      <w:rFonts w:ascii="Times New Roman" w:hAnsi="Times New Roman" w:cs="Times New Roman"/>
      <w:b/>
      <w:bCs/>
      <w:sz w:val="28"/>
      <w:szCs w:val="28"/>
    </w:rPr>
  </w:style>
  <w:style w:type="paragraph" w:customStyle="1" w:styleId="270">
    <w:name w:val="Стиль27"/>
    <w:basedOn w:val="1"/>
    <w:link w:val="271"/>
    <w:qFormat/>
    <w:rsid w:val="00C42CDD"/>
    <w:pPr>
      <w:ind w:firstLine="567"/>
      <w:jc w:val="both"/>
    </w:pPr>
    <w:rPr>
      <w:rFonts w:ascii="Times New Roman" w:hAnsi="Times New Roman" w:cs="Times New Roman"/>
      <w:b/>
      <w:i w:val="0"/>
      <w:iCs w:val="0"/>
      <w:sz w:val="28"/>
      <w:szCs w:val="20"/>
      <w:lang w:eastAsia="ru-RU"/>
    </w:rPr>
  </w:style>
  <w:style w:type="character" w:customStyle="1" w:styleId="261">
    <w:name w:val="Стиль26 Знак"/>
    <w:basedOn w:val="112"/>
    <w:link w:val="260"/>
    <w:locked/>
    <w:rsid w:val="00C42CDD"/>
    <w:rPr>
      <w:rFonts w:ascii="Times New Roman" w:hAnsi="Times New Roman" w:cs="Times New Roman"/>
      <w:b/>
      <w:sz w:val="28"/>
      <w:szCs w:val="28"/>
    </w:rPr>
  </w:style>
  <w:style w:type="paragraph" w:customStyle="1" w:styleId="280">
    <w:name w:val="Стиль28"/>
    <w:basedOn w:val="a"/>
    <w:link w:val="281"/>
    <w:qFormat/>
    <w:rsid w:val="00C42CDD"/>
    <w:pPr>
      <w:ind w:firstLine="0"/>
      <w:jc w:val="center"/>
    </w:pPr>
    <w:rPr>
      <w:rFonts w:ascii="Times New Roman" w:hAnsi="Times New Roman" w:cs="Times New Roman"/>
      <w:b/>
      <w:sz w:val="28"/>
      <w:szCs w:val="28"/>
      <w:lang w:eastAsia="ru-RU"/>
    </w:rPr>
  </w:style>
  <w:style w:type="character" w:customStyle="1" w:styleId="271">
    <w:name w:val="Стиль27 Знак"/>
    <w:basedOn w:val="112"/>
    <w:link w:val="270"/>
    <w:locked/>
    <w:rsid w:val="00C42CDD"/>
    <w:rPr>
      <w:rFonts w:ascii="Times New Roman" w:hAnsi="Times New Roman" w:cs="Times New Roman"/>
      <w:b/>
      <w:sz w:val="20"/>
      <w:szCs w:val="20"/>
    </w:rPr>
  </w:style>
  <w:style w:type="paragraph" w:customStyle="1" w:styleId="290">
    <w:name w:val="Стиль29"/>
    <w:basedOn w:val="a"/>
    <w:link w:val="291"/>
    <w:qFormat/>
    <w:rsid w:val="00C42CDD"/>
    <w:pPr>
      <w:ind w:firstLine="0"/>
      <w:jc w:val="center"/>
    </w:pPr>
    <w:rPr>
      <w:rFonts w:ascii="Times New Roman" w:hAnsi="Times New Roman" w:cs="Times New Roman"/>
      <w:b/>
      <w:sz w:val="28"/>
      <w:szCs w:val="20"/>
      <w:lang w:eastAsia="ru-RU"/>
    </w:rPr>
  </w:style>
  <w:style w:type="character" w:customStyle="1" w:styleId="281">
    <w:name w:val="Стиль28 Знак"/>
    <w:basedOn w:val="a0"/>
    <w:link w:val="280"/>
    <w:locked/>
    <w:rsid w:val="00C42CDD"/>
    <w:rPr>
      <w:rFonts w:ascii="Times New Roman" w:hAnsi="Times New Roman" w:cs="Times New Roman"/>
      <w:b/>
      <w:sz w:val="28"/>
      <w:szCs w:val="28"/>
    </w:rPr>
  </w:style>
  <w:style w:type="paragraph" w:customStyle="1" w:styleId="301">
    <w:name w:val="Стиль30"/>
    <w:basedOn w:val="9"/>
    <w:link w:val="300"/>
    <w:qFormat/>
    <w:rsid w:val="00C42CDD"/>
    <w:pPr>
      <w:spacing w:before="240" w:after="120"/>
      <w:ind w:firstLine="0"/>
    </w:pPr>
  </w:style>
  <w:style w:type="character" w:customStyle="1" w:styleId="291">
    <w:name w:val="Стиль29 Знак"/>
    <w:basedOn w:val="a0"/>
    <w:link w:val="290"/>
    <w:locked/>
    <w:rsid w:val="00C42CDD"/>
    <w:rPr>
      <w:rFonts w:ascii="Times New Roman" w:hAnsi="Times New Roman" w:cs="Times New Roman"/>
      <w:b/>
      <w:sz w:val="20"/>
      <w:szCs w:val="20"/>
    </w:rPr>
  </w:style>
  <w:style w:type="paragraph" w:customStyle="1" w:styleId="310">
    <w:name w:val="Стиль31"/>
    <w:basedOn w:val="a"/>
    <w:link w:val="311"/>
    <w:qFormat/>
    <w:rsid w:val="00C42CDD"/>
    <w:pPr>
      <w:ind w:firstLine="0"/>
      <w:jc w:val="right"/>
    </w:pPr>
    <w:rPr>
      <w:rFonts w:ascii="Times New Roman" w:hAnsi="Times New Roman" w:cs="Times New Roman"/>
      <w:b/>
      <w:sz w:val="28"/>
      <w:szCs w:val="20"/>
      <w:lang w:eastAsia="ru-RU"/>
    </w:rPr>
  </w:style>
  <w:style w:type="character" w:customStyle="1" w:styleId="90">
    <w:name w:val="Заголовок 9 Знак"/>
    <w:basedOn w:val="a0"/>
    <w:link w:val="9"/>
    <w:locked/>
    <w:rsid w:val="00C42CDD"/>
    <w:rPr>
      <w:rFonts w:ascii="Times New Roman" w:hAnsi="Times New Roman" w:cs="Times New Roman"/>
      <w:b/>
      <w:sz w:val="20"/>
      <w:szCs w:val="20"/>
    </w:rPr>
  </w:style>
  <w:style w:type="paragraph" w:customStyle="1" w:styleId="320">
    <w:name w:val="Стиль32"/>
    <w:basedOn w:val="1"/>
    <w:link w:val="321"/>
    <w:qFormat/>
    <w:rsid w:val="00C42CDD"/>
    <w:pPr>
      <w:ind w:firstLine="567"/>
      <w:jc w:val="both"/>
    </w:pPr>
    <w:rPr>
      <w:rFonts w:ascii="Times New Roman" w:hAnsi="Times New Roman" w:cs="Times New Roman"/>
      <w:b/>
      <w:i w:val="0"/>
      <w:iCs w:val="0"/>
      <w:sz w:val="28"/>
      <w:szCs w:val="20"/>
      <w:lang w:eastAsia="ru-RU"/>
    </w:rPr>
  </w:style>
  <w:style w:type="character" w:customStyle="1" w:styleId="311">
    <w:name w:val="Стиль31 Знак"/>
    <w:basedOn w:val="a0"/>
    <w:link w:val="310"/>
    <w:locked/>
    <w:rsid w:val="00C42CDD"/>
    <w:rPr>
      <w:rFonts w:ascii="Times New Roman" w:hAnsi="Times New Roman" w:cs="Times New Roman"/>
      <w:b/>
      <w:sz w:val="20"/>
      <w:szCs w:val="20"/>
    </w:rPr>
  </w:style>
  <w:style w:type="paragraph" w:customStyle="1" w:styleId="330">
    <w:name w:val="Стиль33"/>
    <w:basedOn w:val="1"/>
    <w:link w:val="331"/>
    <w:qFormat/>
    <w:rsid w:val="00C42CDD"/>
    <w:pPr>
      <w:ind w:firstLine="567"/>
      <w:jc w:val="both"/>
    </w:pPr>
    <w:rPr>
      <w:rFonts w:ascii="Times New Roman" w:hAnsi="Times New Roman" w:cs="Times New Roman"/>
      <w:b/>
      <w:i w:val="0"/>
      <w:iCs w:val="0"/>
      <w:sz w:val="28"/>
      <w:szCs w:val="20"/>
      <w:lang w:eastAsia="ru-RU"/>
    </w:rPr>
  </w:style>
  <w:style w:type="character" w:customStyle="1" w:styleId="321">
    <w:name w:val="Стиль32 Знак"/>
    <w:basedOn w:val="112"/>
    <w:link w:val="320"/>
    <w:locked/>
    <w:rsid w:val="00C42CDD"/>
    <w:rPr>
      <w:rFonts w:ascii="Times New Roman" w:hAnsi="Times New Roman" w:cs="Times New Roman"/>
      <w:b/>
      <w:sz w:val="20"/>
      <w:szCs w:val="20"/>
    </w:rPr>
  </w:style>
  <w:style w:type="paragraph" w:customStyle="1" w:styleId="340">
    <w:name w:val="Стиль34"/>
    <w:basedOn w:val="1"/>
    <w:link w:val="341"/>
    <w:qFormat/>
    <w:rsid w:val="00C42CDD"/>
    <w:pPr>
      <w:ind w:firstLine="567"/>
      <w:jc w:val="both"/>
    </w:pPr>
    <w:rPr>
      <w:rFonts w:ascii="Times New Roman" w:hAnsi="Times New Roman" w:cs="Times New Roman"/>
      <w:b/>
      <w:i w:val="0"/>
      <w:iCs w:val="0"/>
      <w:sz w:val="28"/>
      <w:szCs w:val="20"/>
      <w:lang w:eastAsia="ru-RU"/>
    </w:rPr>
  </w:style>
  <w:style w:type="character" w:customStyle="1" w:styleId="331">
    <w:name w:val="Стиль33 Знак"/>
    <w:basedOn w:val="112"/>
    <w:link w:val="330"/>
    <w:locked/>
    <w:rsid w:val="00C42CDD"/>
    <w:rPr>
      <w:rFonts w:ascii="Times New Roman" w:hAnsi="Times New Roman" w:cs="Times New Roman"/>
      <w:b/>
      <w:sz w:val="20"/>
      <w:szCs w:val="20"/>
    </w:rPr>
  </w:style>
  <w:style w:type="paragraph" w:customStyle="1" w:styleId="350">
    <w:name w:val="Стиль35"/>
    <w:basedOn w:val="1"/>
    <w:link w:val="351"/>
    <w:qFormat/>
    <w:rsid w:val="00C42CDD"/>
    <w:pPr>
      <w:ind w:firstLine="567"/>
      <w:jc w:val="both"/>
    </w:pPr>
    <w:rPr>
      <w:rFonts w:ascii="Times New Roman" w:hAnsi="Times New Roman" w:cs="Times New Roman"/>
      <w:b/>
      <w:i w:val="0"/>
      <w:iCs w:val="0"/>
      <w:sz w:val="28"/>
      <w:szCs w:val="20"/>
      <w:lang w:eastAsia="ru-RU"/>
    </w:rPr>
  </w:style>
  <w:style w:type="character" w:customStyle="1" w:styleId="341">
    <w:name w:val="Стиль34 Знак"/>
    <w:basedOn w:val="112"/>
    <w:link w:val="340"/>
    <w:locked/>
    <w:rsid w:val="00C42CDD"/>
    <w:rPr>
      <w:rFonts w:ascii="Times New Roman" w:hAnsi="Times New Roman" w:cs="Times New Roman"/>
      <w:b/>
      <w:sz w:val="20"/>
      <w:szCs w:val="20"/>
    </w:rPr>
  </w:style>
  <w:style w:type="paragraph" w:styleId="aff0">
    <w:name w:val="endnote text"/>
    <w:basedOn w:val="a"/>
    <w:link w:val="aff1"/>
    <w:uiPriority w:val="99"/>
    <w:semiHidden/>
    <w:unhideWhenUsed/>
    <w:rsid w:val="00C42CDD"/>
    <w:pPr>
      <w:ind w:firstLine="567"/>
    </w:pPr>
    <w:rPr>
      <w:rFonts w:ascii="Times New Roman" w:hAnsi="Times New Roman" w:cs="Times New Roman"/>
      <w:sz w:val="20"/>
      <w:szCs w:val="20"/>
      <w:lang w:eastAsia="ru-RU"/>
    </w:rPr>
  </w:style>
  <w:style w:type="character" w:customStyle="1" w:styleId="aff1">
    <w:name w:val="Текст концевой сноски Знак"/>
    <w:basedOn w:val="a0"/>
    <w:link w:val="aff0"/>
    <w:uiPriority w:val="99"/>
    <w:semiHidden/>
    <w:locked/>
    <w:rsid w:val="00C42CDD"/>
    <w:rPr>
      <w:rFonts w:ascii="Times New Roman" w:hAnsi="Times New Roman" w:cs="Times New Roman"/>
      <w:sz w:val="20"/>
      <w:szCs w:val="20"/>
    </w:rPr>
  </w:style>
  <w:style w:type="character" w:customStyle="1" w:styleId="351">
    <w:name w:val="Стиль35 Знак"/>
    <w:basedOn w:val="112"/>
    <w:link w:val="350"/>
    <w:locked/>
    <w:rsid w:val="00C42CDD"/>
    <w:rPr>
      <w:rFonts w:ascii="Times New Roman" w:hAnsi="Times New Roman" w:cs="Times New Roman"/>
      <w:b/>
      <w:sz w:val="20"/>
      <w:szCs w:val="20"/>
    </w:rPr>
  </w:style>
  <w:style w:type="character" w:styleId="aff2">
    <w:name w:val="endnote reference"/>
    <w:basedOn w:val="a0"/>
    <w:uiPriority w:val="99"/>
    <w:semiHidden/>
    <w:unhideWhenUsed/>
    <w:rsid w:val="00C42CD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583013">
      <w:bodyDiv w:val="1"/>
      <w:marLeft w:val="0"/>
      <w:marRight w:val="0"/>
      <w:marTop w:val="0"/>
      <w:marBottom w:val="0"/>
      <w:divBdr>
        <w:top w:val="none" w:sz="0" w:space="0" w:color="auto"/>
        <w:left w:val="none" w:sz="0" w:space="0" w:color="auto"/>
        <w:bottom w:val="none" w:sz="0" w:space="0" w:color="auto"/>
        <w:right w:val="none" w:sz="0" w:space="0" w:color="auto"/>
      </w:divBdr>
    </w:div>
    <w:div w:id="12875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ed.gov.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pn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10" Type="http://schemas.openxmlformats.org/officeDocument/2006/relationships/diagramLayout" Target="diagrams/layout1.xml"/><Relationship Id="rId19" Type="http://schemas.openxmlformats.org/officeDocument/2006/relationships/image" Target="media/image4.wmf"/><Relationship Id="rId31" Type="http://schemas.openxmlformats.org/officeDocument/2006/relationships/chart" Target="charts/chart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chart" Target="charts/chart1.xml"/><Relationship Id="rId35" Type="http://schemas.openxmlformats.org/officeDocument/2006/relationships/oleObject" Target="embeddings/oleObject10.bin"/><Relationship Id="rId43" Type="http://schemas.openxmlformats.org/officeDocument/2006/relationships/oleObject" Target="embeddings/oleObject14.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Desktop\&#1084;&#1086;&#1076;&#1077;&#1083;&#1100;%20&#1085;&#1072;&#1095;&#1072;&#1083;&#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sktop\&#1044;&#1080;&#1087;&#1083;&#1086;&#1084;%20&#1057;&#1072;&#1084;&#1080;&#1075;&#1091;&#1083;&#1083;&#1080;&#1085;\&#1058;&#1069;&#1054;%20&#1074;%20&#1092;&#1086;&#1088;&#1084;&#1091;&#1083;&#1072;&#1093;%20H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50"/>
      <c:rotY val="100"/>
      <c:rAngAx val="1"/>
    </c:view3D>
    <c:sideWall>
      <c:spPr>
        <a:ln>
          <a:solidFill>
            <a:sysClr val="windowText" lastClr="000000"/>
          </a:solidFill>
        </a:ln>
      </c:spPr>
    </c:sideWall>
    <c:backWall>
      <c:spPr>
        <a:ln>
          <a:solidFill>
            <a:sysClr val="windowText" lastClr="000000"/>
          </a:solidFill>
        </a:ln>
      </c:spPr>
    </c:backWall>
    <c:plotArea>
      <c:layout>
        <c:manualLayout>
          <c:layoutTarget val="inner"/>
          <c:xMode val="edge"/>
          <c:yMode val="edge"/>
          <c:x val="4.6500206136752362E-2"/>
          <c:y val="0.16119232233375383"/>
          <c:w val="0.66198095378046662"/>
          <c:h val="0.43795796517801938"/>
        </c:manualLayout>
      </c:layout>
      <c:area3DChart>
        <c:grouping val="standard"/>
        <c:ser>
          <c:idx val="1"/>
          <c:order val="0"/>
          <c:tx>
            <c:strRef>
              <c:f>Лист2!$D$5</c:f>
              <c:strCache>
                <c:ptCount val="1"/>
                <c:pt idx="0">
                  <c:v>Ил-76МД-90А (Россия)</c:v>
                </c:pt>
              </c:strCache>
            </c:strRef>
          </c:tx>
          <c:spPr>
            <a:ln>
              <a:noFill/>
            </a:ln>
            <a:scene3d>
              <a:camera prst="orthographicFront"/>
              <a:lightRig rig="threePt" dir="t"/>
            </a:scene3d>
            <a:sp3d prstMaterial="matte"/>
          </c:spPr>
          <c:cat>
            <c:strRef>
              <c:f>Лист2!$B$6:$B$14</c:f>
              <c:strCache>
                <c:ptCount val="9"/>
                <c:pt idx="0">
                  <c:v>Маркетинговая деятельность </c:v>
                </c:pt>
                <c:pt idx="1">
                  <c:v>Рентабельность продаж</c:v>
                </c:pt>
                <c:pt idx="2">
                  <c:v>Финансовое положение</c:v>
                </c:pt>
                <c:pt idx="3">
                  <c:v>Имидж </c:v>
                </c:pt>
                <c:pt idx="4">
                  <c:v>Конкурентоспособность изделия </c:v>
                </c:pt>
                <c:pt idx="5">
                  <c:v>Эффективность управления </c:v>
                </c:pt>
                <c:pt idx="6">
                  <c:v>Инновационное развитие региона</c:v>
                </c:pt>
                <c:pt idx="7">
                  <c:v>Внедрение инновационных технологий</c:v>
                </c:pt>
                <c:pt idx="8">
                  <c:v>Внедрение инноваций</c:v>
                </c:pt>
              </c:strCache>
            </c:strRef>
          </c:cat>
          <c:val>
            <c:numRef>
              <c:f>Лист2!$D$6:$D$14</c:f>
              <c:numCache>
                <c:formatCode>General</c:formatCode>
                <c:ptCount val="9"/>
                <c:pt idx="0">
                  <c:v>2</c:v>
                </c:pt>
                <c:pt idx="1">
                  <c:v>1</c:v>
                </c:pt>
                <c:pt idx="2">
                  <c:v>1</c:v>
                </c:pt>
                <c:pt idx="3">
                  <c:v>2</c:v>
                </c:pt>
                <c:pt idx="4">
                  <c:v>1</c:v>
                </c:pt>
                <c:pt idx="5">
                  <c:v>2</c:v>
                </c:pt>
                <c:pt idx="6">
                  <c:v>2</c:v>
                </c:pt>
                <c:pt idx="7">
                  <c:v>1</c:v>
                </c:pt>
                <c:pt idx="8">
                  <c:v>1</c:v>
                </c:pt>
              </c:numCache>
            </c:numRef>
          </c:val>
        </c:ser>
        <c:ser>
          <c:idx val="4"/>
          <c:order val="1"/>
          <c:tx>
            <c:strRef>
              <c:f>Лист2!$G$5</c:f>
              <c:strCache>
                <c:ptCount val="1"/>
                <c:pt idx="0">
                  <c:v>Shaanxi Y-9 (Китай)</c:v>
                </c:pt>
              </c:strCache>
            </c:strRef>
          </c:tx>
          <c:spPr>
            <a:ln>
              <a:noFill/>
            </a:ln>
            <a:scene3d>
              <a:camera prst="orthographicFront"/>
              <a:lightRig rig="threePt" dir="t"/>
            </a:scene3d>
            <a:sp3d prstMaterial="dkEdge"/>
          </c:spPr>
          <c:cat>
            <c:strRef>
              <c:f>Лист2!$B$6:$B$14</c:f>
              <c:strCache>
                <c:ptCount val="9"/>
                <c:pt idx="0">
                  <c:v>Маркетинговая деятельность </c:v>
                </c:pt>
                <c:pt idx="1">
                  <c:v>Рентабельность продаж</c:v>
                </c:pt>
                <c:pt idx="2">
                  <c:v>Финансовое положение</c:v>
                </c:pt>
                <c:pt idx="3">
                  <c:v>Имидж </c:v>
                </c:pt>
                <c:pt idx="4">
                  <c:v>Конкурентоспособность изделия </c:v>
                </c:pt>
                <c:pt idx="5">
                  <c:v>Эффективность управления </c:v>
                </c:pt>
                <c:pt idx="6">
                  <c:v>Инновационное развитие региона</c:v>
                </c:pt>
                <c:pt idx="7">
                  <c:v>Внедрение инновационных технологий</c:v>
                </c:pt>
                <c:pt idx="8">
                  <c:v>Внедрение инноваций</c:v>
                </c:pt>
              </c:strCache>
            </c:strRef>
          </c:cat>
          <c:val>
            <c:numRef>
              <c:f>Лист2!$G$6:$G$14</c:f>
              <c:numCache>
                <c:formatCode>General</c:formatCode>
                <c:ptCount val="9"/>
                <c:pt idx="0">
                  <c:v>1</c:v>
                </c:pt>
                <c:pt idx="1">
                  <c:v>3</c:v>
                </c:pt>
                <c:pt idx="2">
                  <c:v>2</c:v>
                </c:pt>
                <c:pt idx="3">
                  <c:v>1</c:v>
                </c:pt>
                <c:pt idx="4">
                  <c:v>2</c:v>
                </c:pt>
                <c:pt idx="5">
                  <c:v>3</c:v>
                </c:pt>
                <c:pt idx="6">
                  <c:v>1</c:v>
                </c:pt>
                <c:pt idx="7">
                  <c:v>2</c:v>
                </c:pt>
                <c:pt idx="8">
                  <c:v>2</c:v>
                </c:pt>
              </c:numCache>
            </c:numRef>
          </c:val>
        </c:ser>
        <c:ser>
          <c:idx val="0"/>
          <c:order val="2"/>
          <c:tx>
            <c:strRef>
              <c:f>Лист2!$C$5</c:f>
              <c:strCache>
                <c:ptCount val="1"/>
                <c:pt idx="0">
                  <c:v>Ан-70 (Россия)</c:v>
                </c:pt>
              </c:strCache>
            </c:strRef>
          </c:tx>
          <c:spPr>
            <a:scene3d>
              <a:camera prst="orthographicFront"/>
              <a:lightRig rig="threePt" dir="t"/>
            </a:scene3d>
            <a:sp3d prstMaterial="dkEdge"/>
          </c:spPr>
          <c:cat>
            <c:strRef>
              <c:f>Лист2!$B$6:$B$14</c:f>
              <c:strCache>
                <c:ptCount val="9"/>
                <c:pt idx="0">
                  <c:v>Маркетинговая деятельность </c:v>
                </c:pt>
                <c:pt idx="1">
                  <c:v>Рентабельность продаж</c:v>
                </c:pt>
                <c:pt idx="2">
                  <c:v>Финансовое положение</c:v>
                </c:pt>
                <c:pt idx="3">
                  <c:v>Имидж </c:v>
                </c:pt>
                <c:pt idx="4">
                  <c:v>Конкурентоспособность изделия </c:v>
                </c:pt>
                <c:pt idx="5">
                  <c:v>Эффективность управления </c:v>
                </c:pt>
                <c:pt idx="6">
                  <c:v>Инновационное развитие региона</c:v>
                </c:pt>
                <c:pt idx="7">
                  <c:v>Внедрение инновационных технологий</c:v>
                </c:pt>
                <c:pt idx="8">
                  <c:v>Внедрение инноваций</c:v>
                </c:pt>
              </c:strCache>
            </c:strRef>
          </c:cat>
          <c:val>
            <c:numRef>
              <c:f>Лист2!$C$6:$C$14</c:f>
              <c:numCache>
                <c:formatCode>General</c:formatCode>
                <c:ptCount val="9"/>
                <c:pt idx="0">
                  <c:v>3</c:v>
                </c:pt>
                <c:pt idx="1">
                  <c:v>2</c:v>
                </c:pt>
                <c:pt idx="2">
                  <c:v>3</c:v>
                </c:pt>
                <c:pt idx="3">
                  <c:v>4</c:v>
                </c:pt>
                <c:pt idx="4">
                  <c:v>3</c:v>
                </c:pt>
                <c:pt idx="5">
                  <c:v>1</c:v>
                </c:pt>
                <c:pt idx="6">
                  <c:v>4</c:v>
                </c:pt>
                <c:pt idx="7">
                  <c:v>3</c:v>
                </c:pt>
                <c:pt idx="8">
                  <c:v>3</c:v>
                </c:pt>
              </c:numCache>
            </c:numRef>
          </c:val>
        </c:ser>
        <c:ser>
          <c:idx val="3"/>
          <c:order val="3"/>
          <c:tx>
            <c:strRef>
              <c:f>Лист2!$F$5</c:f>
              <c:strCache>
                <c:ptCount val="1"/>
                <c:pt idx="0">
                  <c:v> C-130J-30 (США)</c:v>
                </c:pt>
              </c:strCache>
            </c:strRef>
          </c:tx>
          <c:cat>
            <c:strRef>
              <c:f>Лист2!$B$6:$B$14</c:f>
              <c:strCache>
                <c:ptCount val="9"/>
                <c:pt idx="0">
                  <c:v>Маркетинговая деятельность </c:v>
                </c:pt>
                <c:pt idx="1">
                  <c:v>Рентабельность продаж</c:v>
                </c:pt>
                <c:pt idx="2">
                  <c:v>Финансовое положение</c:v>
                </c:pt>
                <c:pt idx="3">
                  <c:v>Имидж </c:v>
                </c:pt>
                <c:pt idx="4">
                  <c:v>Конкурентоспособность изделия </c:v>
                </c:pt>
                <c:pt idx="5">
                  <c:v>Эффективность управления </c:v>
                </c:pt>
                <c:pt idx="6">
                  <c:v>Инновационное развитие региона</c:v>
                </c:pt>
                <c:pt idx="7">
                  <c:v>Внедрение инновационных технологий</c:v>
                </c:pt>
                <c:pt idx="8">
                  <c:v>Внедрение инноваций</c:v>
                </c:pt>
              </c:strCache>
            </c:strRef>
          </c:cat>
          <c:val>
            <c:numRef>
              <c:f>Лист2!$F$6:$F$14</c:f>
              <c:numCache>
                <c:formatCode>General</c:formatCode>
                <c:ptCount val="9"/>
                <c:pt idx="0">
                  <c:v>5</c:v>
                </c:pt>
                <c:pt idx="1">
                  <c:v>4</c:v>
                </c:pt>
                <c:pt idx="2">
                  <c:v>4</c:v>
                </c:pt>
                <c:pt idx="3">
                  <c:v>3</c:v>
                </c:pt>
                <c:pt idx="4">
                  <c:v>4</c:v>
                </c:pt>
                <c:pt idx="5">
                  <c:v>5</c:v>
                </c:pt>
                <c:pt idx="6">
                  <c:v>3</c:v>
                </c:pt>
                <c:pt idx="7">
                  <c:v>5</c:v>
                </c:pt>
                <c:pt idx="8">
                  <c:v>4</c:v>
                </c:pt>
              </c:numCache>
            </c:numRef>
          </c:val>
        </c:ser>
        <c:ser>
          <c:idx val="2"/>
          <c:order val="4"/>
          <c:tx>
            <c:strRef>
              <c:f>Лист2!$E$5</c:f>
              <c:strCache>
                <c:ptCount val="1"/>
                <c:pt idx="0">
                  <c:v>Airbus A400M (Франция)</c:v>
                </c:pt>
              </c:strCache>
            </c:strRef>
          </c:tx>
          <c:cat>
            <c:strRef>
              <c:f>Лист2!$B$6:$B$14</c:f>
              <c:strCache>
                <c:ptCount val="9"/>
                <c:pt idx="0">
                  <c:v>Маркетинговая деятельность </c:v>
                </c:pt>
                <c:pt idx="1">
                  <c:v>Рентабельность продаж</c:v>
                </c:pt>
                <c:pt idx="2">
                  <c:v>Финансовое положение</c:v>
                </c:pt>
                <c:pt idx="3">
                  <c:v>Имидж </c:v>
                </c:pt>
                <c:pt idx="4">
                  <c:v>Конкурентоспособность изделия </c:v>
                </c:pt>
                <c:pt idx="5">
                  <c:v>Эффективность управления </c:v>
                </c:pt>
                <c:pt idx="6">
                  <c:v>Инновационное развитие региона</c:v>
                </c:pt>
                <c:pt idx="7">
                  <c:v>Внедрение инновационных технологий</c:v>
                </c:pt>
                <c:pt idx="8">
                  <c:v>Внедрение инноваций</c:v>
                </c:pt>
              </c:strCache>
            </c:strRef>
          </c:cat>
          <c:val>
            <c:numRef>
              <c:f>Лист2!$E$6:$E$14</c:f>
              <c:numCache>
                <c:formatCode>General</c:formatCode>
                <c:ptCount val="9"/>
                <c:pt idx="0">
                  <c:v>4</c:v>
                </c:pt>
                <c:pt idx="1">
                  <c:v>5</c:v>
                </c:pt>
                <c:pt idx="2">
                  <c:v>5</c:v>
                </c:pt>
                <c:pt idx="3">
                  <c:v>5</c:v>
                </c:pt>
                <c:pt idx="4">
                  <c:v>5</c:v>
                </c:pt>
                <c:pt idx="5">
                  <c:v>4</c:v>
                </c:pt>
                <c:pt idx="6">
                  <c:v>5</c:v>
                </c:pt>
                <c:pt idx="7">
                  <c:v>4</c:v>
                </c:pt>
                <c:pt idx="8">
                  <c:v>5</c:v>
                </c:pt>
              </c:numCache>
            </c:numRef>
          </c:val>
        </c:ser>
        <c:gapDepth val="185"/>
        <c:axId val="69907968"/>
        <c:axId val="76879360"/>
        <c:axId val="62168128"/>
      </c:area3DChart>
      <c:catAx>
        <c:axId val="69907968"/>
        <c:scaling>
          <c:orientation val="minMax"/>
        </c:scaling>
        <c:axPos val="b"/>
        <c:minorGridlines>
          <c:spPr>
            <a:ln>
              <a:solidFill>
                <a:sysClr val="windowText" lastClr="000000"/>
              </a:solidFill>
            </a:ln>
          </c:spPr>
        </c:minorGridlines>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Модель управления конкурентоспосбностью предприятия на примере грузовых самолетов</a:t>
                </a:r>
                <a:r>
                  <a:rPr lang="en-US" sz="1400">
                    <a:latin typeface="Times New Roman" pitchFamily="18" charset="0"/>
                    <a:cs typeface="Times New Roman" pitchFamily="18" charset="0"/>
                  </a:rPr>
                  <a:t> </a:t>
                </a:r>
                <a:r>
                  <a:rPr lang="ru-RU" sz="1400">
                    <a:latin typeface="Times New Roman" pitchFamily="18" charset="0"/>
                    <a:cs typeface="Times New Roman" pitchFamily="18" charset="0"/>
                  </a:rPr>
                  <a:t>отечественного</a:t>
                </a:r>
                <a:r>
                  <a:rPr lang="ru-RU" sz="1400" baseline="0">
                    <a:latin typeface="Times New Roman" pitchFamily="18" charset="0"/>
                    <a:cs typeface="Times New Roman" pitchFamily="18" charset="0"/>
                  </a:rPr>
                  <a:t> и зарубежного производства</a:t>
                </a:r>
                <a:endParaRPr lang="ru-RU" sz="1400">
                  <a:latin typeface="Times New Roman" pitchFamily="18" charset="0"/>
                  <a:cs typeface="Times New Roman" pitchFamily="18" charset="0"/>
                </a:endParaRPr>
              </a:p>
            </c:rich>
          </c:tx>
          <c:layout>
            <c:manualLayout>
              <c:xMode val="edge"/>
              <c:yMode val="edge"/>
              <c:x val="0.13841268601719908"/>
              <c:y val="1.6011907907484722E-2"/>
            </c:manualLayout>
          </c:layout>
        </c:title>
        <c:numFmt formatCode="General" sourceLinked="1"/>
        <c:majorTickMark val="none"/>
        <c:tickLblPos val="nextTo"/>
        <c:txPr>
          <a:bodyPr/>
          <a:lstStyle/>
          <a:p>
            <a:pPr>
              <a:defRPr sz="1000" b="1">
                <a:latin typeface="Times New Roman" pitchFamily="18" charset="0"/>
                <a:cs typeface="Times New Roman" pitchFamily="18" charset="0"/>
              </a:defRPr>
            </a:pPr>
            <a:endParaRPr lang="ru-RU"/>
          </a:p>
        </c:txPr>
        <c:crossAx val="76879360"/>
        <c:crosses val="autoZero"/>
        <c:auto val="1"/>
        <c:lblAlgn val="ctr"/>
        <c:lblOffset val="100"/>
        <c:tickLblSkip val="1"/>
      </c:catAx>
      <c:valAx>
        <c:axId val="76879360"/>
        <c:scaling>
          <c:orientation val="minMax"/>
        </c:scaling>
        <c:axPos val="l"/>
        <c:majorGridlines>
          <c:spPr>
            <a:ln>
              <a:solidFill>
                <a:sysClr val="windowText" lastClr="000000"/>
              </a:solidFill>
            </a:ln>
          </c:spPr>
        </c:majorGridlines>
        <c:title>
          <c:tx>
            <c:rich>
              <a:bodyPr rot="0" vert="horz"/>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Коэффициент</a:t>
                </a:r>
                <a:r>
                  <a:rPr lang="ru-RU" sz="1000" baseline="0">
                    <a:latin typeface="Times New Roman" pitchFamily="18" charset="0"/>
                    <a:cs typeface="Times New Roman" pitchFamily="18" charset="0"/>
                  </a:rPr>
                  <a:t> </a:t>
                </a:r>
              </a:p>
              <a:p>
                <a:pPr>
                  <a:defRPr sz="1000">
                    <a:latin typeface="Times New Roman" pitchFamily="18" charset="0"/>
                    <a:cs typeface="Times New Roman" pitchFamily="18" charset="0"/>
                  </a:defRPr>
                </a:pPr>
                <a:r>
                  <a:rPr lang="ru-RU" sz="1000">
                    <a:latin typeface="Times New Roman" pitchFamily="18" charset="0"/>
                    <a:cs typeface="Times New Roman" pitchFamily="18" charset="0"/>
                  </a:rPr>
                  <a:t>весомости</a:t>
                </a:r>
              </a:p>
            </c:rich>
          </c:tx>
          <c:layout>
            <c:manualLayout>
              <c:xMode val="edge"/>
              <c:yMode val="edge"/>
              <c:x val="0.10443810386843169"/>
              <c:y val="0.27970819823992588"/>
            </c:manualLayout>
          </c:layout>
        </c:title>
        <c:numFmt formatCode="General" sourceLinked="1"/>
        <c:majorTickMark val="none"/>
        <c:tickLblPos val="nextTo"/>
        <c:txPr>
          <a:bodyPr/>
          <a:lstStyle/>
          <a:p>
            <a:pPr>
              <a:defRPr sz="1100" b="1">
                <a:latin typeface="Times New Roman" pitchFamily="18" charset="0"/>
                <a:cs typeface="Times New Roman" pitchFamily="18" charset="0"/>
              </a:defRPr>
            </a:pPr>
            <a:endParaRPr lang="ru-RU"/>
          </a:p>
        </c:txPr>
        <c:crossAx val="69907968"/>
        <c:crossesAt val="1"/>
        <c:crossBetween val="midCat"/>
      </c:valAx>
      <c:serAx>
        <c:axId val="62168128"/>
        <c:scaling>
          <c:orientation val="minMax"/>
        </c:scaling>
        <c:axPos val="b"/>
        <c:tickLblPos val="nextTo"/>
        <c:spPr>
          <a:ln>
            <a:solidFill>
              <a:sysClr val="windowText" lastClr="000000"/>
            </a:solidFill>
          </a:ln>
        </c:spPr>
        <c:txPr>
          <a:bodyPr/>
          <a:lstStyle/>
          <a:p>
            <a:pPr>
              <a:defRPr sz="1000" b="1">
                <a:latin typeface="Times New Roman" pitchFamily="18" charset="0"/>
                <a:cs typeface="Times New Roman" pitchFamily="18" charset="0"/>
              </a:defRPr>
            </a:pPr>
            <a:endParaRPr lang="ru-RU"/>
          </a:p>
        </c:txPr>
        <c:crossAx val="76879360"/>
        <c:crosses val="autoZero"/>
      </c:serAx>
    </c:plotArea>
    <c:plotVisOnly val="1"/>
    <c:dispBlanksAs val="zero"/>
  </c:chart>
  <c:spPr>
    <a:gradFill>
      <a:gsLst>
        <a:gs pos="0">
          <a:srgbClr val="5E9EFF"/>
        </a:gs>
        <a:gs pos="39999">
          <a:srgbClr val="85C2FF"/>
        </a:gs>
        <a:gs pos="70000">
          <a:srgbClr val="C4D6EB"/>
        </a:gs>
        <a:gs pos="100000">
          <a:srgbClr val="FFEBFA"/>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Дисконтированный срок окупаемости (</a:t>
            </a:r>
            <a:r>
              <a:rPr lang="en-US" sz="1400" b="0">
                <a:latin typeface="Times New Roman" pitchFamily="18" charset="0"/>
                <a:cs typeface="Times New Roman" pitchFamily="18" charset="0"/>
              </a:rPr>
              <a:t>DPB)</a:t>
            </a:r>
          </a:p>
        </c:rich>
      </c:tx>
    </c:title>
    <c:plotArea>
      <c:layout>
        <c:manualLayout>
          <c:layoutTarget val="inner"/>
          <c:xMode val="edge"/>
          <c:yMode val="edge"/>
          <c:x val="9.8536574232570728E-2"/>
          <c:y val="9.486535548695503E-2"/>
          <c:w val="0.87365994094489774"/>
          <c:h val="0.80036630036628853"/>
        </c:manualLayout>
      </c:layout>
      <c:lineChart>
        <c:grouping val="standard"/>
        <c:ser>
          <c:idx val="0"/>
          <c:order val="0"/>
          <c:spPr>
            <a:ln w="31750">
              <a:solidFill>
                <a:srgbClr val="FF0000"/>
              </a:solidFill>
            </a:ln>
          </c:spPr>
          <c:marker>
            <c:symbol val="diamond"/>
            <c:size val="8"/>
            <c:spPr>
              <a:solidFill>
                <a:srgbClr val="FF0000"/>
              </a:solidFill>
              <a:ln>
                <a:solidFill>
                  <a:schemeClr val="bg1"/>
                </a:solidFill>
              </a:ln>
            </c:spPr>
          </c:marker>
          <c:dLbls>
            <c:dLbl>
              <c:idx val="0"/>
              <c:layout>
                <c:manualLayout>
                  <c:x val="1.8036033056449526E-2"/>
                  <c:y val="1.0204436774170355E-2"/>
                </c:manualLayout>
              </c:layout>
              <c:dLblPos val="t"/>
              <c:showVal val="1"/>
            </c:dLbl>
            <c:dLbl>
              <c:idx val="1"/>
              <c:layout>
                <c:manualLayout>
                  <c:x val="1.1573827908022222E-2"/>
                  <c:y val="1.1713371445008123E-2"/>
                </c:manualLayout>
              </c:layout>
              <c:dLblPos val="t"/>
              <c:showVal val="1"/>
            </c:dLbl>
            <c:dLbl>
              <c:idx val="2"/>
              <c:layout>
                <c:manualLayout>
                  <c:x val="1.0416597763728649E-2"/>
                  <c:y val="1.4611872146118901E-2"/>
                </c:manualLayout>
              </c:layout>
              <c:dLblPos val="t"/>
              <c:showVal val="1"/>
            </c:dLbl>
            <c:dLbl>
              <c:idx val="3"/>
              <c:layout>
                <c:manualLayout>
                  <c:x val="1.157399751525405E-2"/>
                  <c:y val="1.4611872146118901E-2"/>
                </c:manualLayout>
              </c:layout>
              <c:dLblPos val="t"/>
              <c:showVal val="1"/>
            </c:dLbl>
            <c:dLbl>
              <c:idx val="4"/>
              <c:layout>
                <c:manualLayout>
                  <c:x val="0"/>
                  <c:y val="1.9654693848200483E-2"/>
                </c:manualLayout>
              </c:layout>
              <c:numFmt formatCode="#,##0" sourceLinked="0"/>
              <c:spPr>
                <a:gradFill>
                  <a:gsLst>
                    <a:gs pos="0">
                      <a:srgbClr val="5E9EFF"/>
                    </a:gs>
                    <a:gs pos="39999">
                      <a:srgbClr val="85C2FF"/>
                    </a:gs>
                    <a:gs pos="70000">
                      <a:srgbClr val="C4D6EB"/>
                    </a:gs>
                    <a:gs pos="100000">
                      <a:srgbClr val="FFEBFA"/>
                    </a:gs>
                  </a:gsLst>
                  <a:lin ang="5400000" scaled="0"/>
                </a:gradFill>
              </c:spPr>
              <c:txPr>
                <a:bodyPr rot="-4320000" vert="horz" anchor="ctr" anchorCtr="0"/>
                <a:lstStyle/>
                <a:p>
                  <a:pPr>
                    <a:defRPr sz="1200" b="1">
                      <a:latin typeface="Times New Roman" pitchFamily="18" charset="0"/>
                      <a:cs typeface="Times New Roman" pitchFamily="18" charset="0"/>
                    </a:defRPr>
                  </a:pPr>
                  <a:endParaRPr lang="ru-RU"/>
                </a:p>
              </c:txPr>
              <c:dLblPos val="t"/>
              <c:showVal val="1"/>
            </c:dLbl>
            <c:numFmt formatCode="#,##0" sourceLinked="0"/>
            <c:spPr>
              <a:gradFill>
                <a:gsLst>
                  <a:gs pos="0">
                    <a:srgbClr val="5E9EFF"/>
                  </a:gs>
                  <a:gs pos="39999">
                    <a:srgbClr val="85C2FF"/>
                  </a:gs>
                  <a:gs pos="70000">
                    <a:srgbClr val="C4D6EB"/>
                  </a:gs>
                  <a:gs pos="100000">
                    <a:srgbClr val="FFEBFA"/>
                  </a:gs>
                </a:gsLst>
                <a:lin ang="5400000" scaled="0"/>
              </a:gradFill>
            </c:spPr>
            <c:txPr>
              <a:bodyPr rot="-2880000" vert="horz" anchor="ctr" anchorCtr="0"/>
              <a:lstStyle/>
              <a:p>
                <a:pPr>
                  <a:defRPr sz="1200" b="1">
                    <a:latin typeface="Times New Roman" pitchFamily="18" charset="0"/>
                    <a:cs typeface="Times New Roman" pitchFamily="18" charset="0"/>
                  </a:defRPr>
                </a:pPr>
                <a:endParaRPr lang="ru-RU"/>
              </a:p>
            </c:txPr>
            <c:dLblPos val="t"/>
            <c:showVal val="1"/>
          </c:dLbls>
          <c:cat>
            <c:numRef>
              <c:f>Лист1!$B$12:$F$12</c:f>
              <c:numCache>
                <c:formatCode>General</c:formatCode>
                <c:ptCount val="5"/>
                <c:pt idx="0">
                  <c:v>0</c:v>
                </c:pt>
                <c:pt idx="1">
                  <c:v>1</c:v>
                </c:pt>
                <c:pt idx="2">
                  <c:v>2</c:v>
                </c:pt>
                <c:pt idx="3">
                  <c:v>3</c:v>
                </c:pt>
                <c:pt idx="4">
                  <c:v>4</c:v>
                </c:pt>
              </c:numCache>
            </c:numRef>
          </c:cat>
          <c:val>
            <c:numRef>
              <c:f>Лист1!$B$15:$F$15</c:f>
              <c:numCache>
                <c:formatCode>0.000</c:formatCode>
                <c:ptCount val="5"/>
                <c:pt idx="0" formatCode="General">
                  <c:v>-5000</c:v>
                </c:pt>
                <c:pt idx="1">
                  <c:v>545.4621848739356</c:v>
                </c:pt>
                <c:pt idx="2">
                  <c:v>14733.866958547962</c:v>
                </c:pt>
                <c:pt idx="3">
                  <c:v>26656.896180123509</c:v>
                </c:pt>
                <c:pt idx="4">
                  <c:v>41685.9246106797</c:v>
                </c:pt>
              </c:numCache>
            </c:numRef>
          </c:val>
          <c:smooth val="1"/>
        </c:ser>
        <c:hiLowLines/>
        <c:marker val="1"/>
        <c:axId val="147312000"/>
        <c:axId val="147322368"/>
      </c:lineChart>
      <c:catAx>
        <c:axId val="147312000"/>
        <c:scaling>
          <c:orientation val="minMax"/>
        </c:scaling>
        <c:axPos val="b"/>
        <c:majorGridlines>
          <c:spPr>
            <a:ln w="12700">
              <a:solidFill>
                <a:schemeClr val="tx1"/>
              </a:solidFill>
            </a:ln>
          </c:spPr>
        </c:majorGridlines>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Года</a:t>
                </a:r>
              </a:p>
            </c:rich>
          </c:tx>
          <c:layout>
            <c:manualLayout>
              <c:xMode val="edge"/>
              <c:yMode val="edge"/>
              <c:x val="0.53504643962849996"/>
              <c:y val="0.90401084479824556"/>
            </c:manualLayout>
          </c:layout>
        </c:title>
        <c:numFmt formatCode="#,##0" sourceLinked="0"/>
        <c:majorTickMark val="none"/>
        <c:tickLblPos val="nextTo"/>
        <c:spPr>
          <a:ln w="22225">
            <a:solidFill>
              <a:schemeClr val="tx1"/>
            </a:solidFill>
            <a:tailEnd type="stealth"/>
          </a:ln>
        </c:spPr>
        <c:txPr>
          <a:bodyPr/>
          <a:lstStyle/>
          <a:p>
            <a:pPr>
              <a:defRPr sz="1200" b="1">
                <a:latin typeface="Times New Roman" pitchFamily="18" charset="0"/>
                <a:cs typeface="Times New Roman" pitchFamily="18" charset="0"/>
              </a:defRPr>
            </a:pPr>
            <a:endParaRPr lang="ru-RU"/>
          </a:p>
        </c:txPr>
        <c:crossAx val="147322368"/>
        <c:crosses val="autoZero"/>
        <c:auto val="1"/>
        <c:lblAlgn val="ctr"/>
        <c:lblOffset val="100"/>
        <c:tickMarkSkip val="1"/>
      </c:catAx>
      <c:valAx>
        <c:axId val="147322368"/>
        <c:scaling>
          <c:orientation val="minMax"/>
        </c:scaling>
        <c:axPos val="l"/>
        <c:majorGridlines>
          <c:spPr>
            <a:ln>
              <a:solidFill>
                <a:sysClr val="windowText" lastClr="000000"/>
              </a:solidFill>
            </a:ln>
          </c:spPr>
        </c:majorGridlines>
        <c:title>
          <c:tx>
            <c:rich>
              <a:bodyPr rot="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(тыс. руб.)</a:t>
                </a:r>
              </a:p>
            </c:rich>
          </c:tx>
          <c:layout>
            <c:manualLayout>
              <c:xMode val="edge"/>
              <c:yMode val="edge"/>
              <c:x val="5.5054507524201883E-4"/>
              <c:y val="5.2686428902270848E-4"/>
            </c:manualLayout>
          </c:layout>
        </c:title>
        <c:numFmt formatCode="#,##0" sourceLinked="0"/>
        <c:tickLblPos val="nextTo"/>
        <c:spPr>
          <a:ln w="22225">
            <a:solidFill>
              <a:schemeClr val="tx1"/>
            </a:solidFill>
            <a:tailEnd type="stealth"/>
          </a:ln>
        </c:spPr>
        <c:txPr>
          <a:bodyPr/>
          <a:lstStyle/>
          <a:p>
            <a:pPr>
              <a:defRPr sz="1200" b="0">
                <a:latin typeface="Times New Roman" pitchFamily="18" charset="0"/>
                <a:cs typeface="Times New Roman" pitchFamily="18" charset="0"/>
              </a:defRPr>
            </a:pPr>
            <a:endParaRPr lang="ru-RU"/>
          </a:p>
        </c:txPr>
        <c:crossAx val="147312000"/>
        <c:crosses val="autoZero"/>
        <c:crossBetween val="midCat"/>
      </c:valAx>
      <c:spPr>
        <a:noFill/>
      </c:spPr>
    </c:plotArea>
    <c:plotVisOnly val="1"/>
    <c:dispBlanksAs val="gap"/>
  </c:chart>
  <c:spPr>
    <a:gradFill>
      <a:gsLst>
        <a:gs pos="0">
          <a:srgbClr val="03D4A8"/>
        </a:gs>
        <a:gs pos="25000">
          <a:srgbClr val="21D6E0"/>
        </a:gs>
        <a:gs pos="75000">
          <a:srgbClr val="0087E6"/>
        </a:gs>
        <a:gs pos="100000">
          <a:srgbClr val="005CBF"/>
        </a:gs>
      </a:gsLst>
      <a:lin ang="5400000" scaled="0"/>
    </a:gradFill>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A06EEE-41DB-443D-8B53-95DCD308D023}"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06143112-7447-4FC5-B029-C6C56CC3D40F}">
      <dgm:prSet phldrT="[Текст]" custT="1"/>
      <dgm:spPr/>
      <dgm:t>
        <a:bodyPr/>
        <a:lstStyle/>
        <a:p>
          <a:pPr algn="ctr"/>
          <a:r>
            <a:rPr lang="ru-RU" sz="800" b="1" baseline="0">
              <a:latin typeface="Times New Roman" pitchFamily="18" charset="0"/>
              <a:cs typeface="Times New Roman" pitchFamily="18" charset="0"/>
            </a:rPr>
            <a:t>1. Обобщенный анализ ситуации на предприятии</a:t>
          </a:r>
        </a:p>
        <a:p>
          <a:pPr algn="ctr"/>
          <a:r>
            <a:rPr lang="en-US" sz="800" baseline="0">
              <a:latin typeface="Times New Roman" pitchFamily="18" charset="0"/>
              <a:cs typeface="Times New Roman" pitchFamily="18" charset="0"/>
            </a:rPr>
            <a:t>- </a:t>
          </a:r>
          <a:r>
            <a:rPr lang="ru-RU" sz="800" baseline="0">
              <a:latin typeface="Times New Roman" pitchFamily="18" charset="0"/>
              <a:cs typeface="Times New Roman" pitchFamily="18" charset="0"/>
            </a:rPr>
            <a:t>основные экономические показатели отрасли</a:t>
          </a:r>
        </a:p>
        <a:p>
          <a:pPr algn="ctr"/>
          <a:r>
            <a:rPr lang="en-US" sz="800" baseline="0">
              <a:latin typeface="Times New Roman" pitchFamily="18" charset="0"/>
              <a:cs typeface="Times New Roman" pitchFamily="18" charset="0"/>
            </a:rPr>
            <a:t>- </a:t>
          </a:r>
          <a:r>
            <a:rPr lang="ru-RU" sz="800" baseline="0">
              <a:latin typeface="Times New Roman" pitchFamily="18" charset="0"/>
              <a:cs typeface="Times New Roman" pitchFamily="18" charset="0"/>
            </a:rPr>
            <a:t>конкурентные силы действующие в отрасли</a:t>
          </a:r>
          <a:endParaRPr lang="ru-RU" sz="800">
            <a:latin typeface="Times New Roman" pitchFamily="18" charset="0"/>
            <a:cs typeface="Times New Roman" pitchFamily="18" charset="0"/>
          </a:endParaRPr>
        </a:p>
      </dgm:t>
    </dgm:pt>
    <dgm:pt modelId="{6915AB6C-0D32-4B67-BA54-5A28C62ED4A6}" type="parTrans" cxnId="{D99A24A4-034B-4833-88BB-7FA68AC41C58}">
      <dgm:prSet/>
      <dgm:spPr/>
      <dgm:t>
        <a:bodyPr/>
        <a:lstStyle/>
        <a:p>
          <a:endParaRPr lang="ru-RU" sz="1000">
            <a:latin typeface="Times New Roman" pitchFamily="18" charset="0"/>
            <a:cs typeface="Times New Roman" pitchFamily="18" charset="0"/>
          </a:endParaRPr>
        </a:p>
      </dgm:t>
    </dgm:pt>
    <dgm:pt modelId="{1FC5B320-19F0-4D9F-A973-FCAA0F608F4B}" type="sibTrans" cxnId="{D99A24A4-034B-4833-88BB-7FA68AC41C58}">
      <dgm:prSet/>
      <dgm:spPr/>
      <dgm:t>
        <a:bodyPr/>
        <a:lstStyle/>
        <a:p>
          <a:endParaRPr lang="ru-RU" sz="1000">
            <a:latin typeface="Times New Roman" pitchFamily="18" charset="0"/>
            <a:cs typeface="Times New Roman" pitchFamily="18" charset="0"/>
          </a:endParaRPr>
        </a:p>
      </dgm:t>
    </dgm:pt>
    <dgm:pt modelId="{F74A2C2E-82D4-4A9A-89F7-49EB8A30800B}">
      <dgm:prSet phldrT="[Текст]" custT="1"/>
      <dgm:spPr/>
      <dgm:t>
        <a:bodyPr/>
        <a:lstStyle/>
        <a:p>
          <a:r>
            <a:rPr lang="en-US" sz="800" b="1">
              <a:latin typeface="Times New Roman" pitchFamily="18" charset="0"/>
              <a:cs typeface="Times New Roman" pitchFamily="18" charset="0"/>
            </a:rPr>
            <a:t>4</a:t>
          </a:r>
          <a:r>
            <a:rPr lang="ru-RU" sz="800" b="1">
              <a:latin typeface="Times New Roman" pitchFamily="18" charset="0"/>
              <a:cs typeface="Times New Roman" pitchFamily="18" charset="0"/>
            </a:rPr>
            <a:t>.1 Прогноз и оценка разрабатывемых вариантов</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внешние факторы</a:t>
          </a:r>
          <a:endParaRPr lang="ru-RU" sz="800"/>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внутренние факторы </a:t>
          </a:r>
        </a:p>
      </dgm:t>
    </dgm:pt>
    <dgm:pt modelId="{DA6C649E-B49D-4512-9B35-C8BBB0BEDA91}" type="parTrans" cxnId="{E13AD74F-908C-48F9-8159-7A95FCA05B95}">
      <dgm:prSet/>
      <dgm:spPr/>
      <dgm:t>
        <a:bodyPr/>
        <a:lstStyle/>
        <a:p>
          <a:endParaRPr lang="ru-RU" sz="1000">
            <a:latin typeface="Times New Roman" pitchFamily="18" charset="0"/>
            <a:cs typeface="Times New Roman" pitchFamily="18" charset="0"/>
          </a:endParaRPr>
        </a:p>
      </dgm:t>
    </dgm:pt>
    <dgm:pt modelId="{A174F800-5384-4793-8819-92C415EAC1D1}" type="sibTrans" cxnId="{E13AD74F-908C-48F9-8159-7A95FCA05B95}">
      <dgm:prSet/>
      <dgm:spPr/>
      <dgm:t>
        <a:bodyPr/>
        <a:lstStyle/>
        <a:p>
          <a:endParaRPr lang="ru-RU" sz="1000">
            <a:latin typeface="Times New Roman" pitchFamily="18" charset="0"/>
            <a:cs typeface="Times New Roman" pitchFamily="18" charset="0"/>
          </a:endParaRPr>
        </a:p>
      </dgm:t>
    </dgm:pt>
    <dgm:pt modelId="{0B81FC3B-6379-4C48-BF88-42FC66801DA4}">
      <dgm:prSet phldrT="[Текст]" custT="1"/>
      <dgm:spPr/>
      <dgm:t>
        <a:bodyPr/>
        <a:lstStyle/>
        <a:p>
          <a:r>
            <a:rPr lang="ru-RU" sz="800" b="1">
              <a:latin typeface="Times New Roman" pitchFamily="18" charset="0"/>
              <a:cs typeface="Times New Roman" pitchFamily="18" charset="0"/>
            </a:rPr>
            <a:t>4.2 Подготовка плана повышения конкурентоспособности предприятия</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последовательность, сроки и методы повышения конкурентоспособности предприятия </a:t>
          </a:r>
        </a:p>
      </dgm:t>
    </dgm:pt>
    <dgm:pt modelId="{FB561E2D-CD85-4F24-9CE4-B11D8B866082}" type="parTrans" cxnId="{0F8B81B1-388B-4D49-9D5F-286181C55DA3}">
      <dgm:prSet/>
      <dgm:spPr/>
      <dgm:t>
        <a:bodyPr/>
        <a:lstStyle/>
        <a:p>
          <a:endParaRPr lang="ru-RU" sz="1000">
            <a:latin typeface="Times New Roman" pitchFamily="18" charset="0"/>
            <a:cs typeface="Times New Roman" pitchFamily="18" charset="0"/>
          </a:endParaRPr>
        </a:p>
      </dgm:t>
    </dgm:pt>
    <dgm:pt modelId="{E8AB38AA-8A64-48D2-8695-88EB93255EED}" type="sibTrans" cxnId="{0F8B81B1-388B-4D49-9D5F-286181C55DA3}">
      <dgm:prSet/>
      <dgm:spPr/>
      <dgm:t>
        <a:bodyPr/>
        <a:lstStyle/>
        <a:p>
          <a:endParaRPr lang="ru-RU" sz="1000">
            <a:latin typeface="Times New Roman" pitchFamily="18" charset="0"/>
            <a:cs typeface="Times New Roman" pitchFamily="18" charset="0"/>
          </a:endParaRPr>
        </a:p>
      </dgm:t>
    </dgm:pt>
    <dgm:pt modelId="{B00C32D7-6590-4EE6-9B0E-3A142A9E28D5}">
      <dgm:prSet phldrT="[Текст]" custT="1"/>
      <dgm:spPr/>
      <dgm:t>
        <a:bodyPr/>
        <a:lstStyle/>
        <a:p>
          <a:r>
            <a:rPr lang="ru-RU" sz="800" b="1">
              <a:latin typeface="Times New Roman" pitchFamily="18" charset="0"/>
              <a:cs typeface="Times New Roman" pitchFamily="18" charset="0"/>
            </a:rPr>
            <a:t>4.3 Организационная работа по реализации стратегии повышения конкурентоспособности предприятия</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реализация систем планов</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обеспечение позитивного и конструктивного восприятия сотрудниками предприятия действий по реализации планов</a:t>
          </a:r>
        </a:p>
      </dgm:t>
    </dgm:pt>
    <dgm:pt modelId="{0762F7E4-3AD9-438C-A160-BFDD03C6025C}" type="parTrans" cxnId="{F78A4D40-147F-49C0-8842-2FC0DF7A449A}">
      <dgm:prSet/>
      <dgm:spPr/>
      <dgm:t>
        <a:bodyPr/>
        <a:lstStyle/>
        <a:p>
          <a:endParaRPr lang="ru-RU" sz="1000">
            <a:latin typeface="Times New Roman" pitchFamily="18" charset="0"/>
            <a:cs typeface="Times New Roman" pitchFamily="18" charset="0"/>
          </a:endParaRPr>
        </a:p>
      </dgm:t>
    </dgm:pt>
    <dgm:pt modelId="{00D8A67B-E0EF-46A7-B079-616C8F7B6E4E}" type="sibTrans" cxnId="{F78A4D40-147F-49C0-8842-2FC0DF7A449A}">
      <dgm:prSet/>
      <dgm:spPr/>
      <dgm:t>
        <a:bodyPr/>
        <a:lstStyle/>
        <a:p>
          <a:endParaRPr lang="ru-RU" sz="1000">
            <a:latin typeface="Times New Roman" pitchFamily="18" charset="0"/>
            <a:cs typeface="Times New Roman" pitchFamily="18" charset="0"/>
          </a:endParaRPr>
        </a:p>
      </dgm:t>
    </dgm:pt>
    <dgm:pt modelId="{696C627C-6B77-46DC-88EC-6D47D4B3F45B}">
      <dgm:prSet phldrT="[Текст]" custT="1"/>
      <dgm:spPr/>
      <dgm:t>
        <a:bodyPr/>
        <a:lstStyle/>
        <a:p>
          <a:r>
            <a:rPr lang="ru-RU" sz="800" b="1">
              <a:latin typeface="Times New Roman" pitchFamily="18" charset="0"/>
              <a:cs typeface="Times New Roman" pitchFamily="18" charset="0"/>
            </a:rPr>
            <a:t>5. Контроль выполнения плана по повышению конкурентоспособности предприятия</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обеспечение единства решения и исполнения</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предупреждение возможных ошибок и недоработок</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своевременное выявление отклонений от поставленных задач и установленных сроков</a:t>
          </a:r>
        </a:p>
      </dgm:t>
    </dgm:pt>
    <dgm:pt modelId="{8F645B93-22ED-4F8A-9FAE-D9DB6FD35A0C}" type="parTrans" cxnId="{9D8CF539-0B5E-472A-8FAC-EF6CCDAAA0B6}">
      <dgm:prSet/>
      <dgm:spPr/>
      <dgm:t>
        <a:bodyPr/>
        <a:lstStyle/>
        <a:p>
          <a:endParaRPr lang="ru-RU" sz="1000">
            <a:latin typeface="Times New Roman" pitchFamily="18" charset="0"/>
            <a:cs typeface="Times New Roman" pitchFamily="18" charset="0"/>
          </a:endParaRPr>
        </a:p>
      </dgm:t>
    </dgm:pt>
    <dgm:pt modelId="{AFAE23E0-0DC2-4021-80D6-7A899ED7B294}" type="sibTrans" cxnId="{9D8CF539-0B5E-472A-8FAC-EF6CCDAAA0B6}">
      <dgm:prSet/>
      <dgm:spPr/>
      <dgm:t>
        <a:bodyPr/>
        <a:lstStyle/>
        <a:p>
          <a:endParaRPr lang="ru-RU" sz="1000">
            <a:latin typeface="Times New Roman" pitchFamily="18" charset="0"/>
            <a:cs typeface="Times New Roman" pitchFamily="18" charset="0"/>
          </a:endParaRPr>
        </a:p>
      </dgm:t>
    </dgm:pt>
    <dgm:pt modelId="{134DCB54-D4D9-4F3B-9A99-FE19120D01C0}">
      <dgm:prSet custT="1"/>
      <dgm:spPr/>
      <dgm:t>
        <a:bodyPr/>
        <a:lstStyle/>
        <a:p>
          <a:pPr algn="ctr"/>
          <a:r>
            <a:rPr lang="ru-RU" sz="800" b="1">
              <a:latin typeface="Times New Roman" pitchFamily="18" charset="0"/>
              <a:cs typeface="Times New Roman" pitchFamily="18" charset="0"/>
            </a:rPr>
            <a:t>2. Оценка конкурентоспособности предприятия</a:t>
          </a:r>
        </a:p>
        <a:p>
          <a:pPr algn="ctr"/>
          <a:r>
            <a:rPr lang="en-US" sz="800">
              <a:latin typeface="Times New Roman" pitchFamily="18" charset="0"/>
              <a:cs typeface="Times New Roman" pitchFamily="18" charset="0"/>
            </a:rPr>
            <a:t>- </a:t>
          </a:r>
          <a:r>
            <a:rPr lang="ru-RU" sz="800">
              <a:latin typeface="Times New Roman" pitchFamily="18" charset="0"/>
              <a:cs typeface="Times New Roman" pitchFamily="18" charset="0"/>
            </a:rPr>
            <a:t>конкурентоспособность изделия</a:t>
          </a:r>
        </a:p>
        <a:p>
          <a:pPr algn="ctr"/>
          <a:r>
            <a:rPr lang="en-US" sz="800">
              <a:latin typeface="Times New Roman" pitchFamily="18" charset="0"/>
              <a:cs typeface="Times New Roman" pitchFamily="18" charset="0"/>
            </a:rPr>
            <a:t>- </a:t>
          </a:r>
          <a:r>
            <a:rPr lang="ru-RU" sz="800">
              <a:latin typeface="Times New Roman" pitchFamily="18" charset="0"/>
              <a:cs typeface="Times New Roman" pitchFamily="18" charset="0"/>
            </a:rPr>
            <a:t>финансовое положение предприятия</a:t>
          </a:r>
        </a:p>
        <a:p>
          <a:pPr algn="ctr"/>
          <a:r>
            <a:rPr lang="en-US" sz="800">
              <a:latin typeface="Times New Roman" pitchFamily="18" charset="0"/>
              <a:cs typeface="Times New Roman" pitchFamily="18" charset="0"/>
            </a:rPr>
            <a:t>- </a:t>
          </a:r>
          <a:r>
            <a:rPr lang="ru-RU" sz="800">
              <a:latin typeface="Times New Roman" pitchFamily="18" charset="0"/>
              <a:cs typeface="Times New Roman" pitchFamily="18" charset="0"/>
            </a:rPr>
            <a:t>инновационное развитие</a:t>
          </a:r>
        </a:p>
      </dgm:t>
    </dgm:pt>
    <dgm:pt modelId="{D3DB31BE-4717-4837-BC5B-C30263CC4C62}" type="parTrans" cxnId="{C3D1E56B-90B9-4634-8777-3CA656719930}">
      <dgm:prSet/>
      <dgm:spPr/>
      <dgm:t>
        <a:bodyPr/>
        <a:lstStyle/>
        <a:p>
          <a:endParaRPr lang="ru-RU" sz="1000">
            <a:latin typeface="Times New Roman" pitchFamily="18" charset="0"/>
            <a:cs typeface="Times New Roman" pitchFamily="18" charset="0"/>
          </a:endParaRPr>
        </a:p>
      </dgm:t>
    </dgm:pt>
    <dgm:pt modelId="{34F89A9A-5019-4D7F-B657-D647FFC7727F}" type="sibTrans" cxnId="{C3D1E56B-90B9-4634-8777-3CA656719930}">
      <dgm:prSet/>
      <dgm:spPr/>
      <dgm:t>
        <a:bodyPr/>
        <a:lstStyle/>
        <a:p>
          <a:endParaRPr lang="ru-RU" sz="1000">
            <a:latin typeface="Times New Roman" pitchFamily="18" charset="0"/>
            <a:cs typeface="Times New Roman" pitchFamily="18" charset="0"/>
          </a:endParaRPr>
        </a:p>
      </dgm:t>
    </dgm:pt>
    <dgm:pt modelId="{21137B9C-D5B1-4C75-96F9-4B5E6452065D}">
      <dgm:prSet custT="1"/>
      <dgm:spPr/>
      <dgm:t>
        <a:bodyPr/>
        <a:lstStyle/>
        <a:p>
          <a:r>
            <a:rPr lang="ru-RU" sz="800" b="1">
              <a:latin typeface="Times New Roman" pitchFamily="18" charset="0"/>
              <a:cs typeface="Times New Roman" pitchFamily="18" charset="0"/>
            </a:rPr>
            <a:t>3. Исследование сильных и слабых сторон предприятия</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доля рынка</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разнообразие и качество ассортимента изделий</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инновации </a:t>
          </a:r>
        </a:p>
      </dgm:t>
    </dgm:pt>
    <dgm:pt modelId="{DCE72CA0-EDA8-415F-8EE6-B477D0ECA2D2}" type="parTrans" cxnId="{7A75FDAA-3924-417E-BD27-1C3B798DD5EE}">
      <dgm:prSet/>
      <dgm:spPr/>
      <dgm:t>
        <a:bodyPr/>
        <a:lstStyle/>
        <a:p>
          <a:endParaRPr lang="ru-RU" sz="1000">
            <a:latin typeface="Times New Roman" pitchFamily="18" charset="0"/>
            <a:cs typeface="Times New Roman" pitchFamily="18" charset="0"/>
          </a:endParaRPr>
        </a:p>
      </dgm:t>
    </dgm:pt>
    <dgm:pt modelId="{E94239A4-371A-405D-9682-109791C75992}" type="sibTrans" cxnId="{7A75FDAA-3924-417E-BD27-1C3B798DD5EE}">
      <dgm:prSet/>
      <dgm:spPr/>
      <dgm:t>
        <a:bodyPr/>
        <a:lstStyle/>
        <a:p>
          <a:endParaRPr lang="ru-RU" sz="1000">
            <a:latin typeface="Times New Roman" pitchFamily="18" charset="0"/>
            <a:cs typeface="Times New Roman" pitchFamily="18" charset="0"/>
          </a:endParaRPr>
        </a:p>
      </dgm:t>
    </dgm:pt>
    <dgm:pt modelId="{605F00BC-1324-4F17-B225-41C9C72B4D5B}">
      <dgm:prSet custT="1"/>
      <dgm:spPr/>
      <dgm:t>
        <a:bodyPr/>
        <a:lstStyle/>
        <a:p>
          <a:r>
            <a:rPr lang="ru-RU" sz="800" b="1">
              <a:latin typeface="Times New Roman" pitchFamily="18" charset="0"/>
              <a:cs typeface="Times New Roman" pitchFamily="18" charset="0"/>
            </a:rPr>
            <a:t>4. Разработка стратегии повышения конкурентоспособности предприятия</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возможности и угрозы</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входящие ресурсы</a:t>
          </a:r>
        </a:p>
        <a:p>
          <a:r>
            <a:rPr lang="en-US" sz="800">
              <a:latin typeface="Times New Roman" pitchFamily="18" charset="0"/>
              <a:cs typeface="Times New Roman" pitchFamily="18" charset="0"/>
            </a:rPr>
            <a:t>- </a:t>
          </a:r>
          <a:r>
            <a:rPr lang="ru-RU" sz="800">
              <a:latin typeface="Times New Roman" pitchFamily="18" charset="0"/>
              <a:cs typeface="Times New Roman" pitchFamily="18" charset="0"/>
            </a:rPr>
            <a:t>выпускаемые изделия</a:t>
          </a:r>
        </a:p>
      </dgm:t>
    </dgm:pt>
    <dgm:pt modelId="{D02B14A8-2428-4FD6-9B20-48B93786DCB4}" type="parTrans" cxnId="{3191BBA8-7632-4FC4-8224-24FD9562EF9E}">
      <dgm:prSet/>
      <dgm:spPr/>
      <dgm:t>
        <a:bodyPr/>
        <a:lstStyle/>
        <a:p>
          <a:endParaRPr lang="ru-RU" sz="1000">
            <a:latin typeface="Times New Roman" pitchFamily="18" charset="0"/>
            <a:cs typeface="Times New Roman" pitchFamily="18" charset="0"/>
          </a:endParaRPr>
        </a:p>
      </dgm:t>
    </dgm:pt>
    <dgm:pt modelId="{CB5C916F-E48E-4741-817A-9E61194D18A8}" type="sibTrans" cxnId="{3191BBA8-7632-4FC4-8224-24FD9562EF9E}">
      <dgm:prSet/>
      <dgm:spPr/>
      <dgm:t>
        <a:bodyPr/>
        <a:lstStyle/>
        <a:p>
          <a:endParaRPr lang="ru-RU" sz="1000">
            <a:latin typeface="Times New Roman" pitchFamily="18" charset="0"/>
            <a:cs typeface="Times New Roman" pitchFamily="18" charset="0"/>
          </a:endParaRPr>
        </a:p>
      </dgm:t>
    </dgm:pt>
    <dgm:pt modelId="{BFED3780-FF21-4D8C-830D-C44B2751E319}" type="pres">
      <dgm:prSet presAssocID="{88A06EEE-41DB-443D-8B53-95DCD308D023}" presName="Name0" presStyleCnt="0">
        <dgm:presLayoutVars>
          <dgm:dir/>
          <dgm:resizeHandles val="exact"/>
        </dgm:presLayoutVars>
      </dgm:prSet>
      <dgm:spPr/>
      <dgm:t>
        <a:bodyPr/>
        <a:lstStyle/>
        <a:p>
          <a:endParaRPr lang="ru-RU"/>
        </a:p>
      </dgm:t>
    </dgm:pt>
    <dgm:pt modelId="{BB03C38F-EFC2-4EE8-B86D-065297794BEF}" type="pres">
      <dgm:prSet presAssocID="{88A06EEE-41DB-443D-8B53-95DCD308D023}" presName="cycle" presStyleCnt="0"/>
      <dgm:spPr/>
    </dgm:pt>
    <dgm:pt modelId="{7DB6AAB7-239F-4ED2-9082-88E51A744839}" type="pres">
      <dgm:prSet presAssocID="{06143112-7447-4FC5-B029-C6C56CC3D40F}" presName="nodeFirstNode" presStyleLbl="node1" presStyleIdx="0" presStyleCnt="8" custScaleX="94257" custScaleY="199388" custRadScaleRad="162531" custRadScaleInc="-1321">
        <dgm:presLayoutVars>
          <dgm:bulletEnabled val="1"/>
        </dgm:presLayoutVars>
      </dgm:prSet>
      <dgm:spPr/>
      <dgm:t>
        <a:bodyPr/>
        <a:lstStyle/>
        <a:p>
          <a:endParaRPr lang="ru-RU"/>
        </a:p>
      </dgm:t>
    </dgm:pt>
    <dgm:pt modelId="{97FDBCF1-3FC7-417B-855F-95A84170D921}" type="pres">
      <dgm:prSet presAssocID="{1FC5B320-19F0-4D9F-A973-FCAA0F608F4B}" presName="sibTransFirstNode" presStyleLbl="bgShp" presStyleIdx="0" presStyleCnt="1" custScaleX="111023" custLinFactNeighborX="213" custLinFactNeighborY="214"/>
      <dgm:spPr/>
      <dgm:t>
        <a:bodyPr/>
        <a:lstStyle/>
        <a:p>
          <a:endParaRPr lang="ru-RU"/>
        </a:p>
      </dgm:t>
    </dgm:pt>
    <dgm:pt modelId="{42E5F770-D9D5-4AF4-9C41-335EB5BE0657}" type="pres">
      <dgm:prSet presAssocID="{134DCB54-D4D9-4F3B-9A99-FE19120D01C0}" presName="nodeFollowingNodes" presStyleLbl="node1" presStyleIdx="1" presStyleCnt="8" custScaleX="110349" custScaleY="176259" custRadScaleRad="119108" custRadScaleInc="-11924">
        <dgm:presLayoutVars>
          <dgm:bulletEnabled val="1"/>
        </dgm:presLayoutVars>
      </dgm:prSet>
      <dgm:spPr/>
      <dgm:t>
        <a:bodyPr/>
        <a:lstStyle/>
        <a:p>
          <a:endParaRPr lang="ru-RU"/>
        </a:p>
      </dgm:t>
    </dgm:pt>
    <dgm:pt modelId="{1CC30FDB-63C9-4C47-A92B-420B79AA4877}" type="pres">
      <dgm:prSet presAssocID="{21137B9C-D5B1-4C75-96F9-4B5E6452065D}" presName="nodeFollowingNodes" presStyleLbl="node1" presStyleIdx="2" presStyleCnt="8" custScaleX="112564" custScaleY="170014" custRadScaleRad="98426" custRadScaleInc="-44673">
        <dgm:presLayoutVars>
          <dgm:bulletEnabled val="1"/>
        </dgm:presLayoutVars>
      </dgm:prSet>
      <dgm:spPr/>
      <dgm:t>
        <a:bodyPr/>
        <a:lstStyle/>
        <a:p>
          <a:endParaRPr lang="ru-RU"/>
        </a:p>
      </dgm:t>
    </dgm:pt>
    <dgm:pt modelId="{E1C03A62-634A-4D84-90C6-A1A666CE7978}" type="pres">
      <dgm:prSet presAssocID="{605F00BC-1324-4F17-B225-41C9C72B4D5B}" presName="nodeFollowingNodes" presStyleLbl="node1" presStyleIdx="3" presStyleCnt="8" custScaleX="115369" custScaleY="172494" custRadScaleRad="101197" custRadScaleInc="-67294">
        <dgm:presLayoutVars>
          <dgm:bulletEnabled val="1"/>
        </dgm:presLayoutVars>
      </dgm:prSet>
      <dgm:spPr/>
      <dgm:t>
        <a:bodyPr/>
        <a:lstStyle/>
        <a:p>
          <a:endParaRPr lang="ru-RU"/>
        </a:p>
      </dgm:t>
    </dgm:pt>
    <dgm:pt modelId="{50D48CA7-663A-4A8A-A9B2-6F9AE9CD8FF0}" type="pres">
      <dgm:prSet presAssocID="{F74A2C2E-82D4-4A9A-89F7-49EB8A30800B}" presName="nodeFollowingNodes" presStyleLbl="node1" presStyleIdx="4" presStyleCnt="8" custScaleY="145179" custRadScaleRad="109230" custRadScaleInc="-84631">
        <dgm:presLayoutVars>
          <dgm:bulletEnabled val="1"/>
        </dgm:presLayoutVars>
      </dgm:prSet>
      <dgm:spPr/>
      <dgm:t>
        <a:bodyPr/>
        <a:lstStyle/>
        <a:p>
          <a:endParaRPr lang="ru-RU"/>
        </a:p>
      </dgm:t>
    </dgm:pt>
    <dgm:pt modelId="{01F769E5-3C44-4B5B-AA61-4697089E76C8}" type="pres">
      <dgm:prSet presAssocID="{0B81FC3B-6379-4C48-BF88-42FC66801DA4}" presName="nodeFollowingNodes" presStyleLbl="node1" presStyleIdx="5" presStyleCnt="8" custScaleX="114947" custScaleY="197987" custRadScaleRad="88468" custRadScaleInc="-82136">
        <dgm:presLayoutVars>
          <dgm:bulletEnabled val="1"/>
        </dgm:presLayoutVars>
      </dgm:prSet>
      <dgm:spPr/>
      <dgm:t>
        <a:bodyPr/>
        <a:lstStyle/>
        <a:p>
          <a:endParaRPr lang="ru-RU"/>
        </a:p>
      </dgm:t>
    </dgm:pt>
    <dgm:pt modelId="{63F689C0-0CA3-4425-B40A-1165B7C92851}" type="pres">
      <dgm:prSet presAssocID="{B00C32D7-6590-4EE6-9B0E-3A142A9E28D5}" presName="nodeFollowingNodes" presStyleLbl="node1" presStyleIdx="6" presStyleCnt="8" custScaleX="105647" custScaleY="281153" custRadScaleRad="100407" custRadScaleInc="-36862">
        <dgm:presLayoutVars>
          <dgm:bulletEnabled val="1"/>
        </dgm:presLayoutVars>
      </dgm:prSet>
      <dgm:spPr/>
      <dgm:t>
        <a:bodyPr/>
        <a:lstStyle/>
        <a:p>
          <a:endParaRPr lang="ru-RU"/>
        </a:p>
      </dgm:t>
    </dgm:pt>
    <dgm:pt modelId="{C7FB2C25-629E-44C8-A400-5BAABE9DE3A6}" type="pres">
      <dgm:prSet presAssocID="{696C627C-6B77-46DC-88EC-6D47D4B3F45B}" presName="nodeFollowingNodes" presStyleLbl="node1" presStyleIdx="7" presStyleCnt="8" custScaleX="117936" custScaleY="281839" custRadScaleRad="117696" custRadScaleInc="-18303">
        <dgm:presLayoutVars>
          <dgm:bulletEnabled val="1"/>
        </dgm:presLayoutVars>
      </dgm:prSet>
      <dgm:spPr/>
      <dgm:t>
        <a:bodyPr/>
        <a:lstStyle/>
        <a:p>
          <a:endParaRPr lang="ru-RU"/>
        </a:p>
      </dgm:t>
    </dgm:pt>
  </dgm:ptLst>
  <dgm:cxnLst>
    <dgm:cxn modelId="{217E4952-4B88-4DC4-B22B-43727F840217}" type="presOf" srcId="{0B81FC3B-6379-4C48-BF88-42FC66801DA4}" destId="{01F769E5-3C44-4B5B-AA61-4697089E76C8}" srcOrd="0" destOrd="0" presId="urn:microsoft.com/office/officeart/2005/8/layout/cycle3"/>
    <dgm:cxn modelId="{4DF10950-FCFC-44EF-95F2-36CBC004B173}" type="presOf" srcId="{F74A2C2E-82D4-4A9A-89F7-49EB8A30800B}" destId="{50D48CA7-663A-4A8A-A9B2-6F9AE9CD8FF0}" srcOrd="0" destOrd="0" presId="urn:microsoft.com/office/officeart/2005/8/layout/cycle3"/>
    <dgm:cxn modelId="{D99A24A4-034B-4833-88BB-7FA68AC41C58}" srcId="{88A06EEE-41DB-443D-8B53-95DCD308D023}" destId="{06143112-7447-4FC5-B029-C6C56CC3D40F}" srcOrd="0" destOrd="0" parTransId="{6915AB6C-0D32-4B67-BA54-5A28C62ED4A6}" sibTransId="{1FC5B320-19F0-4D9F-A973-FCAA0F608F4B}"/>
    <dgm:cxn modelId="{78E2935B-5EC3-4EF7-8085-C1D20F89292D}" type="presOf" srcId="{134DCB54-D4D9-4F3B-9A99-FE19120D01C0}" destId="{42E5F770-D9D5-4AF4-9C41-335EB5BE0657}" srcOrd="0" destOrd="0" presId="urn:microsoft.com/office/officeart/2005/8/layout/cycle3"/>
    <dgm:cxn modelId="{A9DF0F49-45EF-4D5C-85C3-0DB70C83EF51}" type="presOf" srcId="{696C627C-6B77-46DC-88EC-6D47D4B3F45B}" destId="{C7FB2C25-629E-44C8-A400-5BAABE9DE3A6}" srcOrd="0" destOrd="0" presId="urn:microsoft.com/office/officeart/2005/8/layout/cycle3"/>
    <dgm:cxn modelId="{43E8481F-BC1F-4580-93F0-AD7B1BC98DB8}" type="presOf" srcId="{06143112-7447-4FC5-B029-C6C56CC3D40F}" destId="{7DB6AAB7-239F-4ED2-9082-88E51A744839}" srcOrd="0" destOrd="0" presId="urn:microsoft.com/office/officeart/2005/8/layout/cycle3"/>
    <dgm:cxn modelId="{F78A4D40-147F-49C0-8842-2FC0DF7A449A}" srcId="{88A06EEE-41DB-443D-8B53-95DCD308D023}" destId="{B00C32D7-6590-4EE6-9B0E-3A142A9E28D5}" srcOrd="6" destOrd="0" parTransId="{0762F7E4-3AD9-438C-A160-BFDD03C6025C}" sibTransId="{00D8A67B-E0EF-46A7-B079-616C8F7B6E4E}"/>
    <dgm:cxn modelId="{C3D1E56B-90B9-4634-8777-3CA656719930}" srcId="{88A06EEE-41DB-443D-8B53-95DCD308D023}" destId="{134DCB54-D4D9-4F3B-9A99-FE19120D01C0}" srcOrd="1" destOrd="0" parTransId="{D3DB31BE-4717-4837-BC5B-C30263CC4C62}" sibTransId="{34F89A9A-5019-4D7F-B657-D647FFC7727F}"/>
    <dgm:cxn modelId="{476BD2E3-4F1E-4C37-9B99-A3856C4C19CF}" type="presOf" srcId="{21137B9C-D5B1-4C75-96F9-4B5E6452065D}" destId="{1CC30FDB-63C9-4C47-A92B-420B79AA4877}" srcOrd="0" destOrd="0" presId="urn:microsoft.com/office/officeart/2005/8/layout/cycle3"/>
    <dgm:cxn modelId="{438ADC2C-59AA-477E-B2BF-588EA83B5BC4}" type="presOf" srcId="{B00C32D7-6590-4EE6-9B0E-3A142A9E28D5}" destId="{63F689C0-0CA3-4425-B40A-1165B7C92851}" srcOrd="0" destOrd="0" presId="urn:microsoft.com/office/officeart/2005/8/layout/cycle3"/>
    <dgm:cxn modelId="{0F3F4A25-D9F1-444A-BAE0-71A97E92D7C7}" type="presOf" srcId="{88A06EEE-41DB-443D-8B53-95DCD308D023}" destId="{BFED3780-FF21-4D8C-830D-C44B2751E319}" srcOrd="0" destOrd="0" presId="urn:microsoft.com/office/officeart/2005/8/layout/cycle3"/>
    <dgm:cxn modelId="{3191BBA8-7632-4FC4-8224-24FD9562EF9E}" srcId="{88A06EEE-41DB-443D-8B53-95DCD308D023}" destId="{605F00BC-1324-4F17-B225-41C9C72B4D5B}" srcOrd="3" destOrd="0" parTransId="{D02B14A8-2428-4FD6-9B20-48B93786DCB4}" sibTransId="{CB5C916F-E48E-4741-817A-9E61194D18A8}"/>
    <dgm:cxn modelId="{E13AD74F-908C-48F9-8159-7A95FCA05B95}" srcId="{88A06EEE-41DB-443D-8B53-95DCD308D023}" destId="{F74A2C2E-82D4-4A9A-89F7-49EB8A30800B}" srcOrd="4" destOrd="0" parTransId="{DA6C649E-B49D-4512-9B35-C8BBB0BEDA91}" sibTransId="{A174F800-5384-4793-8819-92C415EAC1D1}"/>
    <dgm:cxn modelId="{0F8B81B1-388B-4D49-9D5F-286181C55DA3}" srcId="{88A06EEE-41DB-443D-8B53-95DCD308D023}" destId="{0B81FC3B-6379-4C48-BF88-42FC66801DA4}" srcOrd="5" destOrd="0" parTransId="{FB561E2D-CD85-4F24-9CE4-B11D8B866082}" sibTransId="{E8AB38AA-8A64-48D2-8695-88EB93255EED}"/>
    <dgm:cxn modelId="{7A75FDAA-3924-417E-BD27-1C3B798DD5EE}" srcId="{88A06EEE-41DB-443D-8B53-95DCD308D023}" destId="{21137B9C-D5B1-4C75-96F9-4B5E6452065D}" srcOrd="2" destOrd="0" parTransId="{DCE72CA0-EDA8-415F-8EE6-B477D0ECA2D2}" sibTransId="{E94239A4-371A-405D-9682-109791C75992}"/>
    <dgm:cxn modelId="{F102F107-89AA-48C6-A634-C41B251F4F40}" type="presOf" srcId="{1FC5B320-19F0-4D9F-A973-FCAA0F608F4B}" destId="{97FDBCF1-3FC7-417B-855F-95A84170D921}" srcOrd="0" destOrd="0" presId="urn:microsoft.com/office/officeart/2005/8/layout/cycle3"/>
    <dgm:cxn modelId="{9D8CF539-0B5E-472A-8FAC-EF6CCDAAA0B6}" srcId="{88A06EEE-41DB-443D-8B53-95DCD308D023}" destId="{696C627C-6B77-46DC-88EC-6D47D4B3F45B}" srcOrd="7" destOrd="0" parTransId="{8F645B93-22ED-4F8A-9FAE-D9DB6FD35A0C}" sibTransId="{AFAE23E0-0DC2-4021-80D6-7A899ED7B294}"/>
    <dgm:cxn modelId="{1C2A51ED-F685-429E-B913-33FE2434AD26}" type="presOf" srcId="{605F00BC-1324-4F17-B225-41C9C72B4D5B}" destId="{E1C03A62-634A-4D84-90C6-A1A666CE7978}" srcOrd="0" destOrd="0" presId="urn:microsoft.com/office/officeart/2005/8/layout/cycle3"/>
    <dgm:cxn modelId="{654D3786-AF23-4C30-9AFB-C739EB98DFDA}" type="presParOf" srcId="{BFED3780-FF21-4D8C-830D-C44B2751E319}" destId="{BB03C38F-EFC2-4EE8-B86D-065297794BEF}" srcOrd="0" destOrd="0" presId="urn:microsoft.com/office/officeart/2005/8/layout/cycle3"/>
    <dgm:cxn modelId="{0A852DFD-EDB6-47D4-A557-9B97A2B2ED7A}" type="presParOf" srcId="{BB03C38F-EFC2-4EE8-B86D-065297794BEF}" destId="{7DB6AAB7-239F-4ED2-9082-88E51A744839}" srcOrd="0" destOrd="0" presId="urn:microsoft.com/office/officeart/2005/8/layout/cycle3"/>
    <dgm:cxn modelId="{5A8ADB8B-585C-48F7-8A9B-C03191FF5974}" type="presParOf" srcId="{BB03C38F-EFC2-4EE8-B86D-065297794BEF}" destId="{97FDBCF1-3FC7-417B-855F-95A84170D921}" srcOrd="1" destOrd="0" presId="urn:microsoft.com/office/officeart/2005/8/layout/cycle3"/>
    <dgm:cxn modelId="{DD5A3C28-12EB-4684-8A0B-5C95E151420F}" type="presParOf" srcId="{BB03C38F-EFC2-4EE8-B86D-065297794BEF}" destId="{42E5F770-D9D5-4AF4-9C41-335EB5BE0657}" srcOrd="2" destOrd="0" presId="urn:microsoft.com/office/officeart/2005/8/layout/cycle3"/>
    <dgm:cxn modelId="{4AC8C640-544B-43C0-8596-68B16D32E1E1}" type="presParOf" srcId="{BB03C38F-EFC2-4EE8-B86D-065297794BEF}" destId="{1CC30FDB-63C9-4C47-A92B-420B79AA4877}" srcOrd="3" destOrd="0" presId="urn:microsoft.com/office/officeart/2005/8/layout/cycle3"/>
    <dgm:cxn modelId="{45E25F9D-3E80-40A9-8189-74E41A65F937}" type="presParOf" srcId="{BB03C38F-EFC2-4EE8-B86D-065297794BEF}" destId="{E1C03A62-634A-4D84-90C6-A1A666CE7978}" srcOrd="4" destOrd="0" presId="urn:microsoft.com/office/officeart/2005/8/layout/cycle3"/>
    <dgm:cxn modelId="{8B556591-A63B-4238-97F1-50E97F30FBAA}" type="presParOf" srcId="{BB03C38F-EFC2-4EE8-B86D-065297794BEF}" destId="{50D48CA7-663A-4A8A-A9B2-6F9AE9CD8FF0}" srcOrd="5" destOrd="0" presId="urn:microsoft.com/office/officeart/2005/8/layout/cycle3"/>
    <dgm:cxn modelId="{ADE36D55-5223-4A41-BAB2-B17CA1EEBAAE}" type="presParOf" srcId="{BB03C38F-EFC2-4EE8-B86D-065297794BEF}" destId="{01F769E5-3C44-4B5B-AA61-4697089E76C8}" srcOrd="6" destOrd="0" presId="urn:microsoft.com/office/officeart/2005/8/layout/cycle3"/>
    <dgm:cxn modelId="{303A9E2A-8AFD-4469-8B95-83FF75F09FCF}" type="presParOf" srcId="{BB03C38F-EFC2-4EE8-B86D-065297794BEF}" destId="{63F689C0-0CA3-4425-B40A-1165B7C92851}" srcOrd="7" destOrd="0" presId="urn:microsoft.com/office/officeart/2005/8/layout/cycle3"/>
    <dgm:cxn modelId="{F588059D-F1C3-4E66-BBC7-99FEB6142994}" type="presParOf" srcId="{BB03C38F-EFC2-4EE8-B86D-065297794BEF}" destId="{C7FB2C25-629E-44C8-A400-5BAABE9DE3A6}" srcOrd="8"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ED64-3922-4DDF-B738-C9299AD6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12489</Words>
  <Characters>71193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ufskn</Company>
  <LinksUpToDate>false</LinksUpToDate>
  <CharactersWithSpaces>83515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Самигуллин Ильнур</dc:creator>
  <cp:keywords/>
  <dc:description/>
  <cp:lastModifiedBy>User</cp:lastModifiedBy>
  <cp:revision>35</cp:revision>
  <dcterms:created xsi:type="dcterms:W3CDTF">2012-11-13T14:10:00Z</dcterms:created>
  <dcterms:modified xsi:type="dcterms:W3CDTF">2014-11-10T17:57:00Z</dcterms:modified>
</cp:coreProperties>
</file>